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0E" w:rsidRPr="00EB5DA8" w:rsidRDefault="007D44DD" w:rsidP="004F70E6">
      <w:pPr>
        <w:spacing w:before="120" w:after="0"/>
        <w:rPr>
          <w:rFonts w:ascii="Arial" w:hAnsi="Arial" w:cs="Arial"/>
        </w:rPr>
      </w:pPr>
      <w:r w:rsidRPr="00EB5DA8">
        <w:rPr>
          <w:rFonts w:ascii="Arial" w:hAnsi="Arial" w:cs="Arial"/>
        </w:rPr>
        <w:t>Masters projects at ITQB-UNL</w:t>
      </w:r>
      <w:r w:rsidR="00F8690E" w:rsidRPr="00EB5DA8">
        <w:rPr>
          <w:rFonts w:ascii="Arial" w:hAnsi="Arial" w:cs="Arial"/>
        </w:rPr>
        <w:t xml:space="preserve"> (www.itqb.unl.pt)</w:t>
      </w:r>
    </w:p>
    <w:p w:rsidR="00F8690E" w:rsidRPr="00EB5DA8" w:rsidRDefault="00F8690E" w:rsidP="004F70E6">
      <w:pPr>
        <w:pStyle w:val="HTMLpr-formatado"/>
        <w:spacing w:before="120" w:line="276" w:lineRule="auto"/>
        <w:rPr>
          <w:rFonts w:ascii="Arial" w:hAnsi="Arial" w:cs="Arial"/>
          <w:sz w:val="22"/>
          <w:szCs w:val="22"/>
        </w:rPr>
      </w:pPr>
      <w:r w:rsidRPr="00EB5DA8">
        <w:rPr>
          <w:rFonts w:ascii="Arial" w:hAnsi="Arial" w:cs="Arial"/>
          <w:sz w:val="22"/>
          <w:szCs w:val="22"/>
        </w:rPr>
        <w:t xml:space="preserve">Under the Orientation of Dr. Patrick Groves and/or Dr. </w:t>
      </w:r>
      <w:proofErr w:type="spellStart"/>
      <w:r w:rsidRPr="00EB5DA8">
        <w:rPr>
          <w:rFonts w:ascii="Arial" w:hAnsi="Arial" w:cs="Arial"/>
          <w:sz w:val="22"/>
          <w:szCs w:val="22"/>
        </w:rPr>
        <w:t>Malgorzata</w:t>
      </w:r>
      <w:proofErr w:type="spellEnd"/>
      <w:r w:rsidRPr="00EB5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DA8">
        <w:rPr>
          <w:rFonts w:ascii="Arial" w:hAnsi="Arial" w:cs="Arial"/>
          <w:sz w:val="22"/>
          <w:szCs w:val="22"/>
        </w:rPr>
        <w:t>Palczewska</w:t>
      </w:r>
      <w:proofErr w:type="spellEnd"/>
    </w:p>
    <w:p w:rsidR="00F8690E" w:rsidRPr="00EB5DA8" w:rsidRDefault="00F8690E" w:rsidP="004F70E6">
      <w:pPr>
        <w:pStyle w:val="HTMLpr-formatado"/>
        <w:spacing w:before="120" w:line="276" w:lineRule="auto"/>
        <w:rPr>
          <w:rFonts w:ascii="Arial" w:hAnsi="Arial" w:cs="Arial"/>
          <w:sz w:val="22"/>
          <w:szCs w:val="22"/>
        </w:rPr>
      </w:pPr>
      <w:r w:rsidRPr="00EB5DA8">
        <w:rPr>
          <w:rFonts w:ascii="Arial" w:hAnsi="Arial" w:cs="Arial"/>
          <w:sz w:val="22"/>
          <w:szCs w:val="22"/>
        </w:rPr>
        <w:t>Molecular Interactions and NMR (room 3.19)</w:t>
      </w:r>
    </w:p>
    <w:p w:rsidR="00F8690E" w:rsidRPr="00EB5DA8" w:rsidRDefault="00F8690E" w:rsidP="004F70E6">
      <w:pPr>
        <w:pStyle w:val="HTMLpr-formatado"/>
        <w:spacing w:before="120" w:line="276" w:lineRule="auto"/>
        <w:rPr>
          <w:rFonts w:ascii="Arial" w:hAnsi="Arial" w:cs="Arial"/>
          <w:sz w:val="22"/>
          <w:szCs w:val="22"/>
        </w:rPr>
      </w:pPr>
      <w:r w:rsidRPr="00EB5DA8">
        <w:rPr>
          <w:rFonts w:ascii="Arial" w:hAnsi="Arial" w:cs="Arial"/>
          <w:sz w:val="22"/>
          <w:szCs w:val="22"/>
        </w:rPr>
        <w:t>Instituto de Tecnologia Química e Biológica (ITQB)</w:t>
      </w:r>
    </w:p>
    <w:p w:rsidR="00F8690E" w:rsidRPr="00EB5DA8" w:rsidRDefault="00F8690E" w:rsidP="004F70E6">
      <w:pPr>
        <w:pStyle w:val="HTMLpr-formatado"/>
        <w:spacing w:before="120" w:line="276" w:lineRule="auto"/>
        <w:rPr>
          <w:rFonts w:ascii="Arial" w:hAnsi="Arial" w:cs="Arial"/>
          <w:sz w:val="22"/>
          <w:szCs w:val="22"/>
        </w:rPr>
      </w:pPr>
      <w:r w:rsidRPr="00EB5DA8">
        <w:rPr>
          <w:rFonts w:ascii="Arial" w:hAnsi="Arial" w:cs="Arial"/>
          <w:sz w:val="22"/>
          <w:szCs w:val="22"/>
        </w:rPr>
        <w:t>Av. da República (Estação Agronómica Nacional)</w:t>
      </w:r>
    </w:p>
    <w:p w:rsidR="00F8690E" w:rsidRPr="00EB5DA8" w:rsidRDefault="00F8690E" w:rsidP="004F70E6">
      <w:pPr>
        <w:pStyle w:val="HTMLpr-formatado"/>
        <w:spacing w:before="120" w:line="276" w:lineRule="auto"/>
        <w:rPr>
          <w:rFonts w:ascii="Arial" w:hAnsi="Arial" w:cs="Arial"/>
          <w:sz w:val="22"/>
          <w:szCs w:val="22"/>
        </w:rPr>
      </w:pPr>
      <w:r w:rsidRPr="00EB5DA8">
        <w:rPr>
          <w:rFonts w:ascii="Arial" w:hAnsi="Arial" w:cs="Arial"/>
          <w:sz w:val="22"/>
          <w:szCs w:val="22"/>
        </w:rPr>
        <w:t>2780-157 Oeiras, PORTUGAL</w:t>
      </w:r>
    </w:p>
    <w:p w:rsidR="00F8690E" w:rsidRPr="00EB5DA8" w:rsidRDefault="00F8690E" w:rsidP="004F70E6">
      <w:pPr>
        <w:pStyle w:val="HTMLpr-formatado"/>
        <w:spacing w:before="120" w:line="276" w:lineRule="auto"/>
        <w:rPr>
          <w:rFonts w:ascii="Arial" w:hAnsi="Arial" w:cs="Arial"/>
          <w:sz w:val="22"/>
          <w:szCs w:val="22"/>
        </w:rPr>
      </w:pPr>
    </w:p>
    <w:p w:rsidR="00F8690E" w:rsidRPr="00EB5DA8" w:rsidRDefault="00F8690E" w:rsidP="004F70E6">
      <w:pPr>
        <w:pStyle w:val="HTMLpr-formatado"/>
        <w:spacing w:before="120" w:line="276" w:lineRule="auto"/>
        <w:rPr>
          <w:rFonts w:ascii="Arial" w:hAnsi="Arial" w:cs="Arial"/>
          <w:sz w:val="22"/>
          <w:szCs w:val="22"/>
        </w:rPr>
      </w:pPr>
      <w:r w:rsidRPr="00EB5DA8">
        <w:rPr>
          <w:rFonts w:ascii="Arial" w:hAnsi="Arial" w:cs="Arial"/>
          <w:sz w:val="22"/>
          <w:szCs w:val="22"/>
        </w:rPr>
        <w:t>Tel: (+351)-214469300</w:t>
      </w:r>
    </w:p>
    <w:p w:rsidR="00F8690E" w:rsidRPr="00EB5DA8" w:rsidRDefault="00F8690E" w:rsidP="004F70E6">
      <w:pPr>
        <w:pStyle w:val="HTMLpr-formatado"/>
        <w:spacing w:before="120" w:line="276" w:lineRule="auto"/>
        <w:rPr>
          <w:rFonts w:ascii="Arial" w:hAnsi="Arial" w:cs="Arial"/>
          <w:sz w:val="22"/>
          <w:szCs w:val="22"/>
        </w:rPr>
      </w:pPr>
      <w:r w:rsidRPr="00EB5DA8">
        <w:rPr>
          <w:rFonts w:ascii="Arial" w:hAnsi="Arial" w:cs="Arial"/>
          <w:sz w:val="22"/>
          <w:szCs w:val="22"/>
        </w:rPr>
        <w:t>FAX: (+351)-214411277</w:t>
      </w:r>
    </w:p>
    <w:p w:rsidR="00F8690E" w:rsidRPr="00EB5DA8" w:rsidRDefault="00F8690E" w:rsidP="004F70E6">
      <w:pPr>
        <w:pStyle w:val="HTMLpr-formatado"/>
        <w:spacing w:before="120" w:line="276" w:lineRule="auto"/>
        <w:rPr>
          <w:rFonts w:ascii="Arial" w:hAnsi="Arial" w:cs="Arial"/>
          <w:sz w:val="22"/>
          <w:szCs w:val="22"/>
        </w:rPr>
      </w:pPr>
      <w:r w:rsidRPr="00EB5DA8">
        <w:rPr>
          <w:rFonts w:ascii="Arial" w:hAnsi="Arial" w:cs="Arial"/>
          <w:sz w:val="22"/>
          <w:szCs w:val="22"/>
        </w:rPr>
        <w:t>Email: pgroves@itqb.unl.pt / mpalczewska@itqb.unl.pt</w:t>
      </w:r>
    </w:p>
    <w:p w:rsidR="00F8690E" w:rsidRPr="00EB5DA8" w:rsidRDefault="00F8690E" w:rsidP="004F70E6">
      <w:pPr>
        <w:pStyle w:val="HTMLpr-formatado"/>
        <w:spacing w:before="120" w:line="276" w:lineRule="auto"/>
        <w:rPr>
          <w:rFonts w:ascii="Arial" w:hAnsi="Arial" w:cs="Arial"/>
          <w:sz w:val="22"/>
          <w:szCs w:val="22"/>
        </w:rPr>
      </w:pPr>
    </w:p>
    <w:p w:rsidR="00F8690E" w:rsidRPr="00EB5DA8" w:rsidRDefault="00F8690E" w:rsidP="004F70E6">
      <w:pPr>
        <w:pStyle w:val="HTMLpr-formatado"/>
        <w:spacing w:before="120" w:line="276" w:lineRule="auto"/>
        <w:rPr>
          <w:rFonts w:ascii="Arial" w:hAnsi="Arial" w:cs="Arial"/>
          <w:sz w:val="22"/>
          <w:szCs w:val="22"/>
        </w:rPr>
      </w:pPr>
      <w:r w:rsidRPr="00EB5DA8">
        <w:rPr>
          <w:rFonts w:ascii="Arial" w:hAnsi="Arial" w:cs="Arial"/>
          <w:sz w:val="22"/>
          <w:szCs w:val="22"/>
        </w:rPr>
        <w:t xml:space="preserve">The following </w:t>
      </w:r>
      <w:r w:rsidR="004F70E6" w:rsidRPr="00EB5DA8">
        <w:rPr>
          <w:rFonts w:ascii="Arial" w:hAnsi="Arial" w:cs="Arial"/>
          <w:sz w:val="22"/>
          <w:szCs w:val="22"/>
        </w:rPr>
        <w:t xml:space="preserve">three </w:t>
      </w:r>
      <w:r w:rsidRPr="00EB5DA8">
        <w:rPr>
          <w:rFonts w:ascii="Arial" w:hAnsi="Arial" w:cs="Arial"/>
          <w:sz w:val="22"/>
          <w:szCs w:val="22"/>
        </w:rPr>
        <w:t xml:space="preserve">Masters </w:t>
      </w:r>
      <w:proofErr w:type="gramStart"/>
      <w:r w:rsidRPr="00EB5DA8">
        <w:rPr>
          <w:rFonts w:ascii="Arial" w:hAnsi="Arial" w:cs="Arial"/>
          <w:sz w:val="22"/>
          <w:szCs w:val="22"/>
        </w:rPr>
        <w:t>projects</w:t>
      </w:r>
      <w:proofErr w:type="gramEnd"/>
      <w:r w:rsidRPr="00EB5DA8">
        <w:rPr>
          <w:rFonts w:ascii="Arial" w:hAnsi="Arial" w:cs="Arial"/>
          <w:sz w:val="22"/>
          <w:szCs w:val="22"/>
        </w:rPr>
        <w:t xml:space="preserve"> </w:t>
      </w:r>
      <w:r w:rsidR="004F70E6" w:rsidRPr="00EB5DA8">
        <w:rPr>
          <w:rFonts w:ascii="Arial" w:hAnsi="Arial" w:cs="Arial"/>
          <w:sz w:val="22"/>
          <w:szCs w:val="22"/>
        </w:rPr>
        <w:t>(to accommodate 3-4 s</w:t>
      </w:r>
      <w:bookmarkStart w:id="0" w:name="_GoBack"/>
      <w:bookmarkEnd w:id="0"/>
      <w:r w:rsidR="004F70E6" w:rsidRPr="00EB5DA8">
        <w:rPr>
          <w:rFonts w:ascii="Arial" w:hAnsi="Arial" w:cs="Arial"/>
          <w:sz w:val="22"/>
          <w:szCs w:val="22"/>
        </w:rPr>
        <w:t xml:space="preserve">tudents) </w:t>
      </w:r>
      <w:r w:rsidRPr="00EB5DA8">
        <w:rPr>
          <w:rFonts w:ascii="Arial" w:hAnsi="Arial" w:cs="Arial"/>
          <w:sz w:val="22"/>
          <w:szCs w:val="22"/>
        </w:rPr>
        <w:t>require 6-12 months, full-time research</w:t>
      </w:r>
      <w:r w:rsidR="004F70E6" w:rsidRPr="00EB5DA8">
        <w:rPr>
          <w:rFonts w:ascii="Arial" w:hAnsi="Arial" w:cs="Arial"/>
          <w:sz w:val="22"/>
          <w:szCs w:val="22"/>
        </w:rPr>
        <w:t>. All candidates are required to speak</w:t>
      </w:r>
      <w:r w:rsidRPr="00EB5DA8">
        <w:rPr>
          <w:rFonts w:ascii="Arial" w:hAnsi="Arial" w:cs="Arial"/>
          <w:sz w:val="22"/>
          <w:szCs w:val="22"/>
        </w:rPr>
        <w:t xml:space="preserve"> English. Details regarding the projects, </w:t>
      </w:r>
      <w:r w:rsidR="004F70E6" w:rsidRPr="00EB5DA8">
        <w:rPr>
          <w:rFonts w:ascii="Arial" w:hAnsi="Arial" w:cs="Arial"/>
          <w:sz w:val="22"/>
          <w:szCs w:val="22"/>
        </w:rPr>
        <w:t xml:space="preserve">including </w:t>
      </w:r>
      <w:proofErr w:type="spellStart"/>
      <w:r w:rsidRPr="00EB5DA8">
        <w:rPr>
          <w:rFonts w:ascii="Arial" w:hAnsi="Arial" w:cs="Arial"/>
          <w:sz w:val="22"/>
          <w:szCs w:val="22"/>
        </w:rPr>
        <w:t>workplan</w:t>
      </w:r>
      <w:r w:rsidR="004F70E6" w:rsidRPr="00EB5DA8">
        <w:rPr>
          <w:rFonts w:ascii="Arial" w:hAnsi="Arial" w:cs="Arial"/>
          <w:sz w:val="22"/>
          <w:szCs w:val="22"/>
        </w:rPr>
        <w:t>s</w:t>
      </w:r>
      <w:proofErr w:type="spellEnd"/>
      <w:r w:rsidRPr="00EB5DA8">
        <w:rPr>
          <w:rFonts w:ascii="Arial" w:hAnsi="Arial" w:cs="Arial"/>
          <w:sz w:val="22"/>
          <w:szCs w:val="22"/>
        </w:rPr>
        <w:t xml:space="preserve"> and training</w:t>
      </w:r>
      <w:r w:rsidR="004F70E6" w:rsidRPr="00EB5DA8">
        <w:rPr>
          <w:rFonts w:ascii="Arial" w:hAnsi="Arial" w:cs="Arial"/>
          <w:sz w:val="22"/>
          <w:szCs w:val="22"/>
        </w:rPr>
        <w:t>,</w:t>
      </w:r>
      <w:r w:rsidRPr="00EB5DA8">
        <w:rPr>
          <w:rFonts w:ascii="Arial" w:hAnsi="Arial" w:cs="Arial"/>
          <w:sz w:val="22"/>
          <w:szCs w:val="22"/>
        </w:rPr>
        <w:t xml:space="preserve"> are given below.</w:t>
      </w:r>
      <w:r w:rsidR="00EB5DA8">
        <w:rPr>
          <w:rFonts w:ascii="Arial" w:hAnsi="Arial" w:cs="Arial"/>
          <w:sz w:val="22"/>
          <w:szCs w:val="22"/>
        </w:rPr>
        <w:t xml:space="preserve"> Further details and copies of the references can be obtained by email.</w:t>
      </w:r>
    </w:p>
    <w:p w:rsidR="00F8690E" w:rsidRPr="00EB5DA8" w:rsidRDefault="00F8690E" w:rsidP="004F70E6">
      <w:pPr>
        <w:pStyle w:val="HTMLpr-formatado"/>
        <w:spacing w:before="120" w:line="276" w:lineRule="auto"/>
        <w:rPr>
          <w:rFonts w:ascii="Arial" w:hAnsi="Arial" w:cs="Arial"/>
          <w:sz w:val="22"/>
          <w:szCs w:val="22"/>
        </w:rPr>
      </w:pPr>
    </w:p>
    <w:p w:rsidR="00F8690E" w:rsidRPr="00EB5DA8" w:rsidRDefault="00F8690E" w:rsidP="004F70E6">
      <w:pPr>
        <w:spacing w:before="120" w:after="0"/>
        <w:rPr>
          <w:rFonts w:ascii="Arial" w:hAnsi="Arial" w:cs="Arial"/>
        </w:rPr>
      </w:pPr>
    </w:p>
    <w:p w:rsidR="00F8690E" w:rsidRPr="00EB5DA8" w:rsidRDefault="00F8690E" w:rsidP="004F70E6">
      <w:pPr>
        <w:spacing w:before="120" w:after="0"/>
        <w:rPr>
          <w:rFonts w:ascii="Arial" w:hAnsi="Arial" w:cs="Arial"/>
          <w:b/>
          <w:color w:val="000000"/>
        </w:rPr>
      </w:pPr>
      <w:r w:rsidRPr="00EB5DA8">
        <w:rPr>
          <w:rFonts w:ascii="Arial" w:hAnsi="Arial" w:cs="Arial"/>
          <w:b/>
        </w:rPr>
        <w:br w:type="page"/>
      </w:r>
    </w:p>
    <w:p w:rsidR="00B12C22" w:rsidRPr="00EB5DA8" w:rsidRDefault="004F70E6" w:rsidP="004F70E6">
      <w:pPr>
        <w:pStyle w:val="Default"/>
        <w:spacing w:before="120" w:line="276" w:lineRule="auto"/>
        <w:rPr>
          <w:sz w:val="22"/>
          <w:szCs w:val="22"/>
        </w:rPr>
      </w:pPr>
      <w:r w:rsidRPr="00EB5DA8">
        <w:rPr>
          <w:b/>
          <w:sz w:val="22"/>
          <w:szCs w:val="22"/>
        </w:rPr>
        <w:lastRenderedPageBreak/>
        <w:t>TITLE</w:t>
      </w:r>
      <w:r w:rsidR="00F8690E" w:rsidRPr="00EB5DA8">
        <w:rPr>
          <w:b/>
          <w:sz w:val="22"/>
          <w:szCs w:val="22"/>
        </w:rPr>
        <w:t xml:space="preserve">: </w:t>
      </w:r>
      <w:r w:rsidR="00B12C22" w:rsidRPr="00EB5DA8">
        <w:rPr>
          <w:b/>
          <w:sz w:val="22"/>
          <w:szCs w:val="22"/>
        </w:rPr>
        <w:t>Characterization of a new protein purification tag</w:t>
      </w:r>
    </w:p>
    <w:p w:rsidR="00B12C22" w:rsidRPr="00EB5DA8" w:rsidRDefault="00B12C22" w:rsidP="004F70E6">
      <w:pPr>
        <w:pStyle w:val="Default"/>
        <w:spacing w:before="120" w:line="276" w:lineRule="auto"/>
        <w:rPr>
          <w:sz w:val="22"/>
          <w:szCs w:val="22"/>
        </w:rPr>
      </w:pPr>
      <w:r w:rsidRPr="00EB5DA8">
        <w:rPr>
          <w:b/>
          <w:bCs/>
          <w:sz w:val="22"/>
          <w:szCs w:val="22"/>
        </w:rPr>
        <w:t>BACKGROUND:</w:t>
      </w:r>
      <w:r w:rsidRPr="00EB5DA8">
        <w:rPr>
          <w:bCs/>
          <w:sz w:val="22"/>
          <w:szCs w:val="22"/>
        </w:rPr>
        <w:t xml:space="preserve"> </w:t>
      </w:r>
      <w:r w:rsidRPr="00EB5DA8">
        <w:rPr>
          <w:sz w:val="22"/>
          <w:szCs w:val="22"/>
        </w:rPr>
        <w:t>The double-lanthanide-binding tag (</w:t>
      </w:r>
      <w:proofErr w:type="spellStart"/>
      <w:r w:rsidRPr="00EB5DA8">
        <w:rPr>
          <w:sz w:val="22"/>
          <w:szCs w:val="22"/>
        </w:rPr>
        <w:t>dLBT</w:t>
      </w:r>
      <w:proofErr w:type="spellEnd"/>
      <w:r w:rsidRPr="00EB5DA8">
        <w:rPr>
          <w:sz w:val="22"/>
          <w:szCs w:val="22"/>
        </w:rPr>
        <w:t xml:space="preserve">) has been developed as a useful biochemical, biophysical and structural tool. Our lab recognizes the potential for the </w:t>
      </w:r>
      <w:proofErr w:type="spellStart"/>
      <w:r w:rsidRPr="00EB5DA8">
        <w:rPr>
          <w:sz w:val="22"/>
          <w:szCs w:val="22"/>
        </w:rPr>
        <w:t>dLBT</w:t>
      </w:r>
      <w:proofErr w:type="spellEnd"/>
      <w:r w:rsidRPr="00EB5DA8">
        <w:rPr>
          <w:sz w:val="22"/>
          <w:szCs w:val="22"/>
        </w:rPr>
        <w:t xml:space="preserve"> to also function as a purification tag. </w:t>
      </w:r>
      <w:r w:rsidR="00185C47" w:rsidRPr="00EB5DA8">
        <w:rPr>
          <w:sz w:val="22"/>
          <w:szCs w:val="22"/>
        </w:rPr>
        <w:t>We</w:t>
      </w:r>
      <w:r w:rsidRPr="00EB5DA8">
        <w:rPr>
          <w:sz w:val="22"/>
          <w:szCs w:val="22"/>
        </w:rPr>
        <w:t xml:space="preserve"> have shown the potential one-step purification of </w:t>
      </w:r>
      <w:r w:rsidR="00185C47" w:rsidRPr="00EB5DA8">
        <w:rPr>
          <w:sz w:val="22"/>
          <w:szCs w:val="22"/>
        </w:rPr>
        <w:t xml:space="preserve">a </w:t>
      </w:r>
      <w:r w:rsidRPr="00EB5DA8">
        <w:rPr>
          <w:sz w:val="22"/>
          <w:szCs w:val="22"/>
        </w:rPr>
        <w:t xml:space="preserve">soluble protein and </w:t>
      </w:r>
      <w:r w:rsidR="00185C47" w:rsidRPr="00EB5DA8">
        <w:rPr>
          <w:sz w:val="22"/>
          <w:szCs w:val="22"/>
        </w:rPr>
        <w:t>a urea-denatured protein</w:t>
      </w:r>
      <w:r w:rsidRPr="00EB5DA8">
        <w:rPr>
          <w:sz w:val="22"/>
          <w:szCs w:val="22"/>
        </w:rPr>
        <w:t>.</w:t>
      </w:r>
      <w:r w:rsidR="00185C47" w:rsidRPr="00EB5DA8">
        <w:rPr>
          <w:sz w:val="22"/>
          <w:szCs w:val="22"/>
        </w:rPr>
        <w:t xml:space="preserve"> W</w:t>
      </w:r>
      <w:r w:rsidRPr="00EB5DA8">
        <w:rPr>
          <w:sz w:val="22"/>
          <w:szCs w:val="22"/>
        </w:rPr>
        <w:t xml:space="preserve">e </w:t>
      </w:r>
      <w:r w:rsidR="00A7779D" w:rsidRPr="00EB5DA8">
        <w:rPr>
          <w:sz w:val="22"/>
          <w:szCs w:val="22"/>
        </w:rPr>
        <w:t>aim</w:t>
      </w:r>
      <w:r w:rsidRPr="00EB5DA8">
        <w:rPr>
          <w:sz w:val="22"/>
          <w:szCs w:val="22"/>
        </w:rPr>
        <w:t xml:space="preserve"> to purify three other proteins</w:t>
      </w:r>
      <w:r w:rsidR="00185C47" w:rsidRPr="00EB5DA8">
        <w:rPr>
          <w:sz w:val="22"/>
          <w:szCs w:val="22"/>
        </w:rPr>
        <w:t xml:space="preserve"> to show the all-round abilities of the </w:t>
      </w:r>
      <w:proofErr w:type="spellStart"/>
      <w:r w:rsidR="00185C47" w:rsidRPr="00EB5DA8">
        <w:rPr>
          <w:sz w:val="22"/>
          <w:szCs w:val="22"/>
        </w:rPr>
        <w:t>dLBT</w:t>
      </w:r>
      <w:proofErr w:type="spellEnd"/>
      <w:r w:rsidR="00185C47" w:rsidRPr="00EB5DA8">
        <w:rPr>
          <w:sz w:val="22"/>
          <w:szCs w:val="22"/>
        </w:rPr>
        <w:t xml:space="preserve"> purification tag</w:t>
      </w:r>
      <w:r w:rsidRPr="00EB5DA8">
        <w:rPr>
          <w:sz w:val="22"/>
          <w:szCs w:val="22"/>
        </w:rPr>
        <w:t xml:space="preserve">. (1) </w:t>
      </w:r>
      <w:proofErr w:type="spellStart"/>
      <w:r w:rsidR="00D57635" w:rsidRPr="00EB5DA8">
        <w:rPr>
          <w:sz w:val="22"/>
          <w:szCs w:val="22"/>
        </w:rPr>
        <w:t>dLBT</w:t>
      </w:r>
      <w:proofErr w:type="spellEnd"/>
      <w:r w:rsidR="00D57635" w:rsidRPr="00EB5DA8">
        <w:rPr>
          <w:sz w:val="22"/>
          <w:szCs w:val="22"/>
        </w:rPr>
        <w:t>-lysozyme. W</w:t>
      </w:r>
      <w:r w:rsidRPr="00EB5DA8">
        <w:rPr>
          <w:sz w:val="22"/>
          <w:szCs w:val="22"/>
        </w:rPr>
        <w:t xml:space="preserve">e will produce the protein for G. </w:t>
      </w:r>
      <w:proofErr w:type="spellStart"/>
      <w:r w:rsidRPr="00EB5DA8">
        <w:rPr>
          <w:sz w:val="22"/>
          <w:szCs w:val="22"/>
        </w:rPr>
        <w:t>Batta</w:t>
      </w:r>
      <w:proofErr w:type="spellEnd"/>
      <w:r w:rsidRPr="00EB5DA8">
        <w:rPr>
          <w:sz w:val="22"/>
          <w:szCs w:val="22"/>
        </w:rPr>
        <w:t>/</w:t>
      </w:r>
      <w:proofErr w:type="spellStart"/>
      <w:r w:rsidRPr="00EB5DA8">
        <w:rPr>
          <w:sz w:val="22"/>
          <w:szCs w:val="22"/>
        </w:rPr>
        <w:t>K.E.Kover</w:t>
      </w:r>
      <w:proofErr w:type="spellEnd"/>
      <w:r w:rsidRPr="00EB5DA8">
        <w:rPr>
          <w:sz w:val="22"/>
          <w:szCs w:val="22"/>
        </w:rPr>
        <w:t xml:space="preserve">, Debrecen (Hungary) who will use it for </w:t>
      </w:r>
      <w:r w:rsidR="00A7779D" w:rsidRPr="00EB5DA8">
        <w:rPr>
          <w:sz w:val="22"/>
          <w:szCs w:val="22"/>
        </w:rPr>
        <w:t>interaction</w:t>
      </w:r>
      <w:r w:rsidRPr="00EB5DA8">
        <w:rPr>
          <w:sz w:val="22"/>
          <w:szCs w:val="22"/>
        </w:rPr>
        <w:t xml:space="preserve"> studies. Purification of lysozyme may require the presence of reducing agents. </w:t>
      </w:r>
      <w:r w:rsidR="00D57635" w:rsidRPr="00EB5DA8">
        <w:rPr>
          <w:sz w:val="22"/>
          <w:szCs w:val="22"/>
        </w:rPr>
        <w:t xml:space="preserve">(2) </w:t>
      </w:r>
      <w:proofErr w:type="spellStart"/>
      <w:r w:rsidRPr="00EB5DA8">
        <w:rPr>
          <w:sz w:val="22"/>
          <w:szCs w:val="22"/>
        </w:rPr>
        <w:t>Hevein</w:t>
      </w:r>
      <w:proofErr w:type="spellEnd"/>
      <w:r w:rsidRPr="00EB5DA8">
        <w:rPr>
          <w:sz w:val="22"/>
          <w:szCs w:val="22"/>
        </w:rPr>
        <w:t xml:space="preserve"> is a small, model carbohydrate-binding protein used by J. Jimenez-</w:t>
      </w:r>
      <w:proofErr w:type="spellStart"/>
      <w:r w:rsidRPr="00EB5DA8">
        <w:rPr>
          <w:sz w:val="22"/>
          <w:szCs w:val="22"/>
        </w:rPr>
        <w:t>Barbero</w:t>
      </w:r>
      <w:proofErr w:type="spellEnd"/>
      <w:r w:rsidRPr="00EB5DA8">
        <w:rPr>
          <w:sz w:val="22"/>
          <w:szCs w:val="22"/>
        </w:rPr>
        <w:t xml:space="preserve">, Madrid (Spain). This tricky protein will need to be purified in the presence of urea and reducing agents before refolding. </w:t>
      </w:r>
      <w:r w:rsidR="00D57635" w:rsidRPr="00EB5DA8">
        <w:rPr>
          <w:sz w:val="22"/>
          <w:szCs w:val="22"/>
        </w:rPr>
        <w:t xml:space="preserve">(3) </w:t>
      </w:r>
      <w:proofErr w:type="spellStart"/>
      <w:r w:rsidRPr="00EB5DA8">
        <w:rPr>
          <w:sz w:val="22"/>
          <w:szCs w:val="22"/>
        </w:rPr>
        <w:t>Rustacyanin</w:t>
      </w:r>
      <w:proofErr w:type="spellEnd"/>
      <w:r w:rsidRPr="00EB5DA8">
        <w:rPr>
          <w:sz w:val="22"/>
          <w:szCs w:val="22"/>
        </w:rPr>
        <w:t xml:space="preserve"> is a copper-binding protein studied by A. </w:t>
      </w:r>
      <w:proofErr w:type="spellStart"/>
      <w:r w:rsidRPr="00EB5DA8">
        <w:rPr>
          <w:sz w:val="22"/>
          <w:szCs w:val="22"/>
        </w:rPr>
        <w:t>Donaire</w:t>
      </w:r>
      <w:proofErr w:type="spellEnd"/>
      <w:r w:rsidRPr="00EB5DA8">
        <w:rPr>
          <w:sz w:val="22"/>
          <w:szCs w:val="22"/>
        </w:rPr>
        <w:t xml:space="preserve">, Murcia (Spain). The challenge will be to place the lanthanide and copper </w:t>
      </w:r>
      <w:proofErr w:type="spellStart"/>
      <w:r w:rsidRPr="00EB5DA8">
        <w:rPr>
          <w:sz w:val="22"/>
          <w:szCs w:val="22"/>
        </w:rPr>
        <w:t>cations</w:t>
      </w:r>
      <w:proofErr w:type="spellEnd"/>
      <w:r w:rsidRPr="00EB5DA8">
        <w:rPr>
          <w:sz w:val="22"/>
          <w:szCs w:val="22"/>
        </w:rPr>
        <w:t xml:space="preserve"> in the correct binding sites during purification.</w:t>
      </w:r>
    </w:p>
    <w:p w:rsidR="00D57635" w:rsidRPr="00EB5DA8" w:rsidRDefault="00B12C22" w:rsidP="004F70E6">
      <w:pPr>
        <w:pStyle w:val="Default"/>
        <w:spacing w:before="120" w:line="276" w:lineRule="auto"/>
        <w:rPr>
          <w:sz w:val="22"/>
          <w:szCs w:val="22"/>
        </w:rPr>
      </w:pPr>
      <w:r w:rsidRPr="00EB5DA8">
        <w:rPr>
          <w:b/>
          <w:bCs/>
          <w:sz w:val="22"/>
          <w:szCs w:val="22"/>
        </w:rPr>
        <w:t xml:space="preserve">WORKPLAN: </w:t>
      </w:r>
      <w:r w:rsidRPr="00EB5DA8">
        <w:rPr>
          <w:sz w:val="22"/>
          <w:szCs w:val="22"/>
        </w:rPr>
        <w:t xml:space="preserve">(i) </w:t>
      </w:r>
      <w:r w:rsidR="00D57635" w:rsidRPr="00EB5DA8">
        <w:rPr>
          <w:sz w:val="22"/>
          <w:szCs w:val="22"/>
        </w:rPr>
        <w:t xml:space="preserve">All three proteins have been transformed into </w:t>
      </w:r>
      <w:proofErr w:type="spellStart"/>
      <w:r w:rsidR="00D57635" w:rsidRPr="00EB5DA8">
        <w:rPr>
          <w:sz w:val="22"/>
          <w:szCs w:val="22"/>
        </w:rPr>
        <w:t>E.coli</w:t>
      </w:r>
      <w:proofErr w:type="spellEnd"/>
      <w:r w:rsidR="00D57635" w:rsidRPr="00EB5DA8">
        <w:rPr>
          <w:sz w:val="22"/>
          <w:szCs w:val="22"/>
        </w:rPr>
        <w:t xml:space="preserve"> and express &gt; 10 mg/L quantities. PCR, transformation, cloning, expression, (ii) purification, polyacrylamide gel electrophoresis (PAGE), protein quantitation, spectroscopic analyses (fluorescence, circular </w:t>
      </w:r>
      <w:proofErr w:type="spellStart"/>
      <w:r w:rsidR="00D57635" w:rsidRPr="00EB5DA8">
        <w:rPr>
          <w:sz w:val="22"/>
          <w:szCs w:val="22"/>
        </w:rPr>
        <w:t>dichroism</w:t>
      </w:r>
      <w:proofErr w:type="spellEnd"/>
      <w:r w:rsidR="00D57635" w:rsidRPr="00EB5DA8">
        <w:rPr>
          <w:sz w:val="22"/>
          <w:szCs w:val="22"/>
        </w:rPr>
        <w:t xml:space="preserve">, NMR). </w:t>
      </w:r>
    </w:p>
    <w:p w:rsidR="00B12C22" w:rsidRPr="00EB5DA8" w:rsidRDefault="00B12C22" w:rsidP="004F70E6">
      <w:pPr>
        <w:pStyle w:val="Default"/>
        <w:spacing w:before="120" w:line="276" w:lineRule="auto"/>
        <w:rPr>
          <w:sz w:val="22"/>
          <w:szCs w:val="22"/>
        </w:rPr>
      </w:pPr>
      <w:r w:rsidRPr="00EB5DA8">
        <w:rPr>
          <w:b/>
          <w:bCs/>
          <w:sz w:val="22"/>
          <w:szCs w:val="22"/>
        </w:rPr>
        <w:t xml:space="preserve">SUPERVISION: </w:t>
      </w:r>
      <w:r w:rsidR="00F8690E" w:rsidRPr="00EB5DA8">
        <w:rPr>
          <w:sz w:val="22"/>
          <w:szCs w:val="22"/>
        </w:rPr>
        <w:t xml:space="preserve">Part (i) will be </w:t>
      </w:r>
      <w:r w:rsidRPr="00EB5DA8">
        <w:rPr>
          <w:sz w:val="22"/>
          <w:szCs w:val="22"/>
        </w:rPr>
        <w:t xml:space="preserve">supervised by M. </w:t>
      </w:r>
      <w:proofErr w:type="spellStart"/>
      <w:r w:rsidRPr="00EB5DA8">
        <w:rPr>
          <w:sz w:val="22"/>
          <w:szCs w:val="22"/>
        </w:rPr>
        <w:t>Palczewska</w:t>
      </w:r>
      <w:proofErr w:type="spellEnd"/>
      <w:r w:rsidRPr="00EB5DA8">
        <w:rPr>
          <w:sz w:val="22"/>
          <w:szCs w:val="22"/>
        </w:rPr>
        <w:t xml:space="preserve">. </w:t>
      </w:r>
      <w:r w:rsidR="00F8690E" w:rsidRPr="00EB5DA8">
        <w:rPr>
          <w:sz w:val="22"/>
          <w:szCs w:val="22"/>
        </w:rPr>
        <w:t xml:space="preserve">Part (ii) will be supervised by </w:t>
      </w:r>
      <w:proofErr w:type="spellStart"/>
      <w:r w:rsidR="00F8690E" w:rsidRPr="00EB5DA8">
        <w:rPr>
          <w:sz w:val="22"/>
          <w:szCs w:val="22"/>
        </w:rPr>
        <w:t>P.Groves</w:t>
      </w:r>
      <w:proofErr w:type="spellEnd"/>
      <w:r w:rsidR="00F8690E" w:rsidRPr="00EB5DA8">
        <w:rPr>
          <w:sz w:val="22"/>
          <w:szCs w:val="22"/>
        </w:rPr>
        <w:t xml:space="preserve">. </w:t>
      </w:r>
      <w:r w:rsidR="00D57635" w:rsidRPr="00EB5DA8">
        <w:rPr>
          <w:sz w:val="22"/>
          <w:szCs w:val="22"/>
        </w:rPr>
        <w:t>Practical training in NMR spectroscopy and FPLC (both 1 week, 1ECTS courses) will be provided.</w:t>
      </w:r>
    </w:p>
    <w:p w:rsidR="00B12C22" w:rsidRPr="00EB5DA8" w:rsidRDefault="001566AF" w:rsidP="004F70E6">
      <w:pPr>
        <w:pStyle w:val="Default"/>
        <w:spacing w:before="120" w:line="276" w:lineRule="auto"/>
        <w:rPr>
          <w:sz w:val="22"/>
          <w:szCs w:val="22"/>
        </w:rPr>
      </w:pPr>
      <w:r w:rsidRPr="00EB5DA8">
        <w:rPr>
          <w:b/>
          <w:bCs/>
          <w:sz w:val="22"/>
          <w:szCs w:val="22"/>
        </w:rPr>
        <w:t>REFERENCES</w:t>
      </w:r>
      <w:r w:rsidR="00B12C22" w:rsidRPr="00EB5DA8">
        <w:rPr>
          <w:b/>
          <w:bCs/>
          <w:sz w:val="22"/>
          <w:szCs w:val="22"/>
        </w:rPr>
        <w:t xml:space="preserve">: </w:t>
      </w:r>
    </w:p>
    <w:p w:rsidR="00EB5DA8" w:rsidRPr="00EB5DA8" w:rsidRDefault="00EB5DA8" w:rsidP="004F70E6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L.J. </w:t>
      </w:r>
      <w:r w:rsidRPr="00EB5DA8">
        <w:rPr>
          <w:rFonts w:ascii="Arial" w:hAnsi="Arial" w:cs="Arial"/>
        </w:rPr>
        <w:t xml:space="preserve">Martin, </w:t>
      </w:r>
      <w:r>
        <w:rPr>
          <w:rFonts w:ascii="Arial" w:hAnsi="Arial" w:cs="Arial"/>
        </w:rPr>
        <w:t xml:space="preserve">M.J. </w:t>
      </w:r>
      <w:proofErr w:type="spellStart"/>
      <w:r w:rsidRPr="00EB5DA8">
        <w:rPr>
          <w:rFonts w:ascii="Arial" w:hAnsi="Arial" w:cs="Arial"/>
        </w:rPr>
        <w:t>Hähnke</w:t>
      </w:r>
      <w:proofErr w:type="spellEnd"/>
      <w:r w:rsidRPr="00EB5D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M. </w:t>
      </w:r>
      <w:proofErr w:type="spellStart"/>
      <w:r>
        <w:rPr>
          <w:rFonts w:ascii="Arial" w:hAnsi="Arial" w:cs="Arial"/>
        </w:rPr>
        <w:t>Nitz</w:t>
      </w:r>
      <w:proofErr w:type="spellEnd"/>
      <w:r w:rsidRPr="00EB5D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J. </w:t>
      </w:r>
      <w:proofErr w:type="spellStart"/>
      <w:r>
        <w:rPr>
          <w:rFonts w:ascii="Arial" w:hAnsi="Arial" w:cs="Arial"/>
        </w:rPr>
        <w:t>Wöhnert</w:t>
      </w:r>
      <w:proofErr w:type="spellEnd"/>
      <w:r w:rsidRPr="00EB5D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N.R. </w:t>
      </w:r>
      <w:proofErr w:type="spellStart"/>
      <w:r w:rsidRPr="00EB5DA8">
        <w:rPr>
          <w:rFonts w:ascii="Arial" w:hAnsi="Arial" w:cs="Arial"/>
        </w:rPr>
        <w:t>Silvaggi</w:t>
      </w:r>
      <w:proofErr w:type="spellEnd"/>
      <w:r w:rsidRPr="00EB5D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K.N. </w:t>
      </w:r>
      <w:r w:rsidRPr="00EB5DA8">
        <w:rPr>
          <w:rFonts w:ascii="Arial" w:hAnsi="Arial" w:cs="Arial"/>
        </w:rPr>
        <w:t xml:space="preserve">Allen, </w:t>
      </w:r>
      <w:r>
        <w:rPr>
          <w:rFonts w:ascii="Arial" w:hAnsi="Arial" w:cs="Arial"/>
        </w:rPr>
        <w:t xml:space="preserve">H. </w:t>
      </w:r>
      <w:proofErr w:type="spellStart"/>
      <w:r>
        <w:rPr>
          <w:rFonts w:ascii="Arial" w:hAnsi="Arial" w:cs="Arial"/>
        </w:rPr>
        <w:t>Schwalbe</w:t>
      </w:r>
      <w:proofErr w:type="spellEnd"/>
      <w:r>
        <w:rPr>
          <w:rFonts w:ascii="Arial" w:hAnsi="Arial" w:cs="Arial"/>
        </w:rPr>
        <w:t xml:space="preserve"> and</w:t>
      </w:r>
      <w:r w:rsidRPr="00EB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B. </w:t>
      </w:r>
      <w:proofErr w:type="spellStart"/>
      <w:r w:rsidRPr="00EB5DA8">
        <w:rPr>
          <w:rFonts w:ascii="Arial" w:hAnsi="Arial" w:cs="Arial"/>
        </w:rPr>
        <w:t>Imperiali</w:t>
      </w:r>
      <w:proofErr w:type="spellEnd"/>
      <w:r w:rsidRPr="00EB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EB5DA8">
        <w:rPr>
          <w:rFonts w:ascii="Arial" w:hAnsi="Arial" w:cs="Arial"/>
        </w:rPr>
        <w:t xml:space="preserve">Double-lanthanide-binding tags: design, </w:t>
      </w:r>
      <w:proofErr w:type="spellStart"/>
      <w:r w:rsidRPr="00EB5DA8">
        <w:rPr>
          <w:rFonts w:ascii="Arial" w:hAnsi="Arial" w:cs="Arial"/>
        </w:rPr>
        <w:t>photophysical</w:t>
      </w:r>
      <w:proofErr w:type="spellEnd"/>
      <w:r w:rsidRPr="00EB5DA8">
        <w:rPr>
          <w:rFonts w:ascii="Arial" w:hAnsi="Arial" w:cs="Arial"/>
        </w:rPr>
        <w:t xml:space="preserve"> properties, and NMR applications</w:t>
      </w:r>
      <w:r>
        <w:rPr>
          <w:rFonts w:ascii="Arial" w:hAnsi="Arial" w:cs="Arial"/>
        </w:rPr>
        <w:t xml:space="preserve">” </w:t>
      </w:r>
      <w:r w:rsidRPr="00EB5DA8">
        <w:rPr>
          <w:rStyle w:val="jrnl"/>
          <w:rFonts w:ascii="Arial" w:hAnsi="Arial" w:cs="Arial"/>
        </w:rPr>
        <w:t>J</w:t>
      </w:r>
      <w:r>
        <w:rPr>
          <w:rStyle w:val="jrnl"/>
          <w:rFonts w:ascii="Arial" w:hAnsi="Arial" w:cs="Arial"/>
        </w:rPr>
        <w:t>.</w:t>
      </w:r>
      <w:r w:rsidRPr="00EB5DA8">
        <w:rPr>
          <w:rStyle w:val="jrnl"/>
          <w:rFonts w:ascii="Arial" w:hAnsi="Arial" w:cs="Arial"/>
        </w:rPr>
        <w:t xml:space="preserve"> Am</w:t>
      </w:r>
      <w:r>
        <w:rPr>
          <w:rStyle w:val="jrnl"/>
          <w:rFonts w:ascii="Arial" w:hAnsi="Arial" w:cs="Arial"/>
        </w:rPr>
        <w:t>.</w:t>
      </w:r>
      <w:r w:rsidRPr="00EB5DA8">
        <w:rPr>
          <w:rStyle w:val="jrnl"/>
          <w:rFonts w:ascii="Arial" w:hAnsi="Arial" w:cs="Arial"/>
        </w:rPr>
        <w:t xml:space="preserve"> Chem</w:t>
      </w:r>
      <w:r>
        <w:rPr>
          <w:rStyle w:val="jrnl"/>
          <w:rFonts w:ascii="Arial" w:hAnsi="Arial" w:cs="Arial"/>
        </w:rPr>
        <w:t>.</w:t>
      </w:r>
      <w:r w:rsidRPr="00EB5DA8">
        <w:rPr>
          <w:rStyle w:val="jrnl"/>
          <w:rFonts w:ascii="Arial" w:hAnsi="Arial" w:cs="Arial"/>
        </w:rPr>
        <w:t xml:space="preserve"> Soc</w:t>
      </w:r>
      <w:r>
        <w:rPr>
          <w:rFonts w:ascii="Arial" w:hAnsi="Arial" w:cs="Arial"/>
        </w:rPr>
        <w:t>. 2007 (</w:t>
      </w:r>
      <w:r w:rsidRPr="00EB5DA8">
        <w:rPr>
          <w:rFonts w:ascii="Arial" w:hAnsi="Arial" w:cs="Arial"/>
        </w:rPr>
        <w:t>129</w:t>
      </w:r>
      <w:r>
        <w:rPr>
          <w:rFonts w:ascii="Arial" w:hAnsi="Arial" w:cs="Arial"/>
        </w:rPr>
        <w:t xml:space="preserve">) </w:t>
      </w:r>
      <w:r w:rsidRPr="00EB5DA8">
        <w:rPr>
          <w:rFonts w:ascii="Arial" w:hAnsi="Arial" w:cs="Arial"/>
        </w:rPr>
        <w:t>7106-13.</w:t>
      </w:r>
    </w:p>
    <w:p w:rsidR="00CB3C09" w:rsidRPr="00EB5DA8" w:rsidRDefault="00EB5DA8" w:rsidP="004F70E6">
      <w:pPr>
        <w:spacing w:before="120" w:after="0"/>
        <w:rPr>
          <w:rFonts w:ascii="Arial" w:hAnsi="Arial" w:cs="Arial"/>
        </w:rPr>
      </w:pPr>
      <w:r w:rsidRPr="00EB5DA8">
        <w:rPr>
          <w:rFonts w:ascii="Arial" w:hAnsi="Arial" w:cs="Arial"/>
        </w:rPr>
        <w:t xml:space="preserve">Sara </w:t>
      </w:r>
      <w:proofErr w:type="spellStart"/>
      <w:r w:rsidRPr="00EB5DA8">
        <w:rPr>
          <w:rFonts w:ascii="Arial" w:hAnsi="Arial" w:cs="Arial"/>
        </w:rPr>
        <w:t>Fernandes</w:t>
      </w:r>
      <w:proofErr w:type="spellEnd"/>
      <w:r w:rsidRPr="00EB5DA8">
        <w:rPr>
          <w:rFonts w:ascii="Arial" w:hAnsi="Arial" w:cs="Arial"/>
        </w:rPr>
        <w:t>, BII lab report, ITQB-UNL, 2009</w:t>
      </w:r>
    </w:p>
    <w:p w:rsidR="00CB3C09" w:rsidRPr="00EB5DA8" w:rsidRDefault="00CB3C09" w:rsidP="004F70E6">
      <w:pPr>
        <w:spacing w:before="120" w:after="0"/>
        <w:rPr>
          <w:rFonts w:ascii="Arial" w:hAnsi="Arial" w:cs="Arial"/>
        </w:rPr>
      </w:pPr>
      <w:proofErr w:type="spellStart"/>
      <w:r w:rsidRPr="00EB5DA8">
        <w:rPr>
          <w:rFonts w:ascii="Arial" w:hAnsi="Arial" w:cs="Arial"/>
        </w:rPr>
        <w:t>Ewa</w:t>
      </w:r>
      <w:proofErr w:type="spellEnd"/>
      <w:r w:rsidRPr="00EB5DA8">
        <w:rPr>
          <w:rFonts w:ascii="Arial" w:hAnsi="Arial" w:cs="Arial"/>
        </w:rPr>
        <w:t xml:space="preserve"> </w:t>
      </w:r>
      <w:proofErr w:type="spellStart"/>
      <w:r w:rsidR="00EB5DA8">
        <w:rPr>
          <w:rFonts w:ascii="Arial" w:hAnsi="Arial" w:cs="Arial"/>
        </w:rPr>
        <w:t>Krol</w:t>
      </w:r>
      <w:proofErr w:type="spellEnd"/>
      <w:r w:rsidR="00EB5DA8">
        <w:rPr>
          <w:rFonts w:ascii="Arial" w:hAnsi="Arial" w:cs="Arial"/>
        </w:rPr>
        <w:t xml:space="preserve">, </w:t>
      </w:r>
      <w:proofErr w:type="spellStart"/>
      <w:r w:rsidR="00EB5DA8">
        <w:rPr>
          <w:rFonts w:ascii="Arial" w:hAnsi="Arial" w:cs="Arial"/>
        </w:rPr>
        <w:t>Masters</w:t>
      </w:r>
      <w:proofErr w:type="spellEnd"/>
      <w:r w:rsidR="00EB5DA8">
        <w:rPr>
          <w:rFonts w:ascii="Arial" w:hAnsi="Arial" w:cs="Arial"/>
        </w:rPr>
        <w:t xml:space="preserve"> </w:t>
      </w:r>
      <w:proofErr w:type="gramStart"/>
      <w:r w:rsidRPr="00EB5DA8">
        <w:rPr>
          <w:rFonts w:ascii="Arial" w:hAnsi="Arial" w:cs="Arial"/>
        </w:rPr>
        <w:t>thesis</w:t>
      </w:r>
      <w:proofErr w:type="gramEnd"/>
      <w:r w:rsidR="00EB5DA8">
        <w:rPr>
          <w:rFonts w:ascii="Arial" w:hAnsi="Arial" w:cs="Arial"/>
        </w:rPr>
        <w:t>, University of Lodz, 2010.</w:t>
      </w:r>
    </w:p>
    <w:p w:rsidR="005B3A3E" w:rsidRPr="00EB5DA8" w:rsidRDefault="001566AF" w:rsidP="004F70E6">
      <w:pPr>
        <w:spacing w:before="120" w:after="0"/>
        <w:rPr>
          <w:rFonts w:ascii="Arial" w:hAnsi="Arial" w:cs="Arial"/>
        </w:rPr>
      </w:pPr>
      <w:r w:rsidRPr="00EB5DA8">
        <w:rPr>
          <w:rFonts w:ascii="Arial" w:hAnsi="Arial" w:cs="Arial"/>
          <w:b/>
        </w:rPr>
        <w:t>CANDIDATE</w:t>
      </w:r>
      <w:r w:rsidR="005B3A3E" w:rsidRPr="00EB5DA8">
        <w:rPr>
          <w:rFonts w:ascii="Arial" w:hAnsi="Arial" w:cs="Arial"/>
        </w:rPr>
        <w:t xml:space="preserve">: </w:t>
      </w:r>
      <w:r w:rsidR="002A536D" w:rsidRPr="00EB5DA8">
        <w:rPr>
          <w:rFonts w:ascii="Arial" w:hAnsi="Arial" w:cs="Arial"/>
        </w:rPr>
        <w:t>Should have a b</w:t>
      </w:r>
      <w:r w:rsidR="005B3A3E" w:rsidRPr="00EB5DA8">
        <w:rPr>
          <w:rFonts w:ascii="Arial" w:hAnsi="Arial" w:cs="Arial"/>
        </w:rPr>
        <w:t xml:space="preserve">iological </w:t>
      </w:r>
      <w:r w:rsidR="002A536D" w:rsidRPr="00EB5DA8">
        <w:rPr>
          <w:rFonts w:ascii="Arial" w:hAnsi="Arial" w:cs="Arial"/>
        </w:rPr>
        <w:t>(or analytical/organic chemistry) background</w:t>
      </w:r>
      <w:r w:rsidR="005B3A3E" w:rsidRPr="00EB5DA8">
        <w:rPr>
          <w:rFonts w:ascii="Arial" w:hAnsi="Arial" w:cs="Arial"/>
        </w:rPr>
        <w:t xml:space="preserve"> </w:t>
      </w:r>
      <w:r w:rsidR="002A536D" w:rsidRPr="00EB5DA8">
        <w:rPr>
          <w:rFonts w:ascii="Arial" w:hAnsi="Arial" w:cs="Arial"/>
        </w:rPr>
        <w:t xml:space="preserve">and be </w:t>
      </w:r>
      <w:r w:rsidR="005B3A3E" w:rsidRPr="00EB5DA8">
        <w:rPr>
          <w:rFonts w:ascii="Arial" w:hAnsi="Arial" w:cs="Arial"/>
        </w:rPr>
        <w:t>able to work in English.</w:t>
      </w:r>
      <w:r w:rsidR="002A536D" w:rsidRPr="00EB5DA8">
        <w:rPr>
          <w:rFonts w:ascii="Arial" w:hAnsi="Arial" w:cs="Arial"/>
        </w:rPr>
        <w:t xml:space="preserve"> Candidates should be prepared to work within an International team.</w:t>
      </w:r>
    </w:p>
    <w:p w:rsidR="00EA1726" w:rsidRPr="00EB5DA8" w:rsidRDefault="00EA1726" w:rsidP="004F70E6">
      <w:pPr>
        <w:spacing w:before="120" w:after="0"/>
        <w:rPr>
          <w:rFonts w:ascii="Arial" w:hAnsi="Arial" w:cs="Arial"/>
        </w:rPr>
      </w:pPr>
    </w:p>
    <w:p w:rsidR="00741DBF" w:rsidRPr="00EB5DA8" w:rsidRDefault="00741DBF" w:rsidP="004F70E6">
      <w:pPr>
        <w:spacing w:before="120" w:after="0"/>
        <w:rPr>
          <w:rFonts w:ascii="Arial" w:hAnsi="Arial" w:cs="Arial"/>
        </w:rPr>
      </w:pPr>
      <w:r w:rsidRPr="00EB5DA8">
        <w:rPr>
          <w:rFonts w:ascii="Arial" w:hAnsi="Arial" w:cs="Arial"/>
        </w:rPr>
        <w:br w:type="page"/>
      </w:r>
    </w:p>
    <w:p w:rsidR="00176511" w:rsidRPr="00EB5DA8" w:rsidRDefault="004F70E6" w:rsidP="004F70E6">
      <w:pPr>
        <w:spacing w:before="120" w:after="0"/>
        <w:rPr>
          <w:rFonts w:ascii="Arial" w:hAnsi="Arial" w:cs="Arial"/>
          <w:b/>
        </w:rPr>
      </w:pPr>
      <w:r w:rsidRPr="00EB5DA8">
        <w:rPr>
          <w:rFonts w:ascii="Arial" w:hAnsi="Arial" w:cs="Arial"/>
          <w:b/>
        </w:rPr>
        <w:lastRenderedPageBreak/>
        <w:t>TITLE</w:t>
      </w:r>
      <w:r w:rsidR="002A536D" w:rsidRPr="00EB5DA8">
        <w:rPr>
          <w:rFonts w:ascii="Arial" w:hAnsi="Arial" w:cs="Arial"/>
          <w:b/>
        </w:rPr>
        <w:t>: A</w:t>
      </w:r>
      <w:r w:rsidR="00176511" w:rsidRPr="00EB5DA8">
        <w:rPr>
          <w:rFonts w:ascii="Arial" w:hAnsi="Arial" w:cs="Arial"/>
          <w:b/>
          <w:bCs/>
        </w:rPr>
        <w:t>nalysis of protein</w:t>
      </w:r>
      <w:r w:rsidR="00176511" w:rsidRPr="00EB5DA8">
        <w:rPr>
          <w:rFonts w:ascii="Calibri" w:hAnsi="Calibri" w:cs="Arial"/>
          <w:b/>
          <w:bCs/>
        </w:rPr>
        <w:t>‐</w:t>
      </w:r>
      <w:r w:rsidR="00176511" w:rsidRPr="00EB5DA8">
        <w:rPr>
          <w:rFonts w:ascii="Arial" w:hAnsi="Arial" w:cs="Arial"/>
          <w:b/>
          <w:bCs/>
        </w:rPr>
        <w:t xml:space="preserve">protein interactions by NMR spectroscopy </w:t>
      </w:r>
    </w:p>
    <w:p w:rsidR="00176511" w:rsidRPr="00EB5DA8" w:rsidRDefault="00176511" w:rsidP="004F70E6">
      <w:pPr>
        <w:pStyle w:val="Default"/>
        <w:spacing w:before="120" w:line="276" w:lineRule="auto"/>
        <w:rPr>
          <w:sz w:val="22"/>
          <w:szCs w:val="22"/>
        </w:rPr>
      </w:pPr>
      <w:r w:rsidRPr="00EB5DA8">
        <w:rPr>
          <w:b/>
          <w:bCs/>
          <w:sz w:val="22"/>
          <w:szCs w:val="22"/>
        </w:rPr>
        <w:t>BACKGROUND:</w:t>
      </w:r>
      <w:r w:rsidRPr="00EB5DA8">
        <w:rPr>
          <w:bCs/>
          <w:sz w:val="22"/>
          <w:szCs w:val="22"/>
        </w:rPr>
        <w:t xml:space="preserve"> To analyze several protein-protein complexes involved in tuberculosis signaling pathways. Individual protein structures have been determined by crystallography in the lab of Prof. </w:t>
      </w:r>
      <w:proofErr w:type="spellStart"/>
      <w:r w:rsidRPr="00EB5DA8">
        <w:rPr>
          <w:bCs/>
          <w:sz w:val="22"/>
          <w:szCs w:val="22"/>
        </w:rPr>
        <w:t>Shekhar</w:t>
      </w:r>
      <w:proofErr w:type="spellEnd"/>
      <w:r w:rsidRPr="00EB5DA8">
        <w:rPr>
          <w:bCs/>
          <w:sz w:val="22"/>
          <w:szCs w:val="22"/>
        </w:rPr>
        <w:t xml:space="preserve"> </w:t>
      </w:r>
      <w:proofErr w:type="spellStart"/>
      <w:r w:rsidRPr="00EB5DA8">
        <w:rPr>
          <w:bCs/>
          <w:sz w:val="22"/>
          <w:szCs w:val="22"/>
        </w:rPr>
        <w:t>Mande</w:t>
      </w:r>
      <w:proofErr w:type="spellEnd"/>
      <w:r w:rsidRPr="00EB5DA8">
        <w:rPr>
          <w:bCs/>
          <w:sz w:val="22"/>
          <w:szCs w:val="22"/>
        </w:rPr>
        <w:t xml:space="preserve"> (CDFD, Hyderabad, India). Molecular modeling </w:t>
      </w:r>
      <w:r w:rsidR="00A7779D" w:rsidRPr="00EB5DA8">
        <w:rPr>
          <w:bCs/>
          <w:sz w:val="22"/>
          <w:szCs w:val="22"/>
        </w:rPr>
        <w:t xml:space="preserve">will </w:t>
      </w:r>
      <w:r w:rsidRPr="00EB5DA8">
        <w:rPr>
          <w:bCs/>
          <w:sz w:val="22"/>
          <w:szCs w:val="22"/>
        </w:rPr>
        <w:t xml:space="preserve">show how the proteins fit together, and allow </w:t>
      </w:r>
      <w:r w:rsidR="00B12C22" w:rsidRPr="00EB5DA8">
        <w:rPr>
          <w:bCs/>
          <w:sz w:val="22"/>
          <w:szCs w:val="22"/>
        </w:rPr>
        <w:t>the rational</w:t>
      </w:r>
      <w:r w:rsidRPr="00EB5DA8">
        <w:rPr>
          <w:bCs/>
          <w:sz w:val="22"/>
          <w:szCs w:val="22"/>
        </w:rPr>
        <w:t xml:space="preserve"> design </w:t>
      </w:r>
      <w:r w:rsidR="00B12C22" w:rsidRPr="00EB5DA8">
        <w:rPr>
          <w:bCs/>
          <w:sz w:val="22"/>
          <w:szCs w:val="22"/>
        </w:rPr>
        <w:t xml:space="preserve">of </w:t>
      </w:r>
      <w:r w:rsidRPr="00EB5DA8">
        <w:rPr>
          <w:bCs/>
          <w:sz w:val="22"/>
          <w:szCs w:val="22"/>
        </w:rPr>
        <w:t>drugs that can interfere with specific protein-protein interactions.</w:t>
      </w:r>
      <w:r w:rsidR="00B12C22" w:rsidRPr="00EB5DA8">
        <w:rPr>
          <w:bCs/>
          <w:sz w:val="22"/>
          <w:szCs w:val="22"/>
        </w:rPr>
        <w:t xml:space="preserve"> Our task is to provide experimental evidence to confirm the model structures and refinement in cases where modeling has failed.</w:t>
      </w:r>
    </w:p>
    <w:p w:rsidR="00176511" w:rsidRPr="00EB5DA8" w:rsidRDefault="00176511" w:rsidP="004F70E6">
      <w:pPr>
        <w:pStyle w:val="Default"/>
        <w:spacing w:before="120" w:line="276" w:lineRule="auto"/>
        <w:rPr>
          <w:sz w:val="22"/>
          <w:szCs w:val="22"/>
        </w:rPr>
      </w:pPr>
      <w:r w:rsidRPr="00EB5DA8">
        <w:rPr>
          <w:b/>
          <w:bCs/>
          <w:sz w:val="22"/>
          <w:szCs w:val="22"/>
        </w:rPr>
        <w:t xml:space="preserve">WORKPLAN: </w:t>
      </w:r>
      <w:r w:rsidRPr="00EB5DA8">
        <w:rPr>
          <w:sz w:val="22"/>
          <w:szCs w:val="22"/>
        </w:rPr>
        <w:t xml:space="preserve">(i) Protein expression and purification will involve cloning and selection, expression and purification of His-tagged proteins as established in India. (ii) NMR spectroscopy methods including sample preparation, parameter optimization, processing and analysis. (iii) Docking of ligand structures with existing protein structures. </w:t>
      </w:r>
      <w:proofErr w:type="gramStart"/>
      <w:r w:rsidRPr="00EB5DA8">
        <w:rPr>
          <w:sz w:val="22"/>
          <w:szCs w:val="22"/>
        </w:rPr>
        <w:t>Verification of structures with NMR data.</w:t>
      </w:r>
      <w:proofErr w:type="gramEnd"/>
      <w:r w:rsidRPr="00EB5DA8">
        <w:rPr>
          <w:sz w:val="22"/>
          <w:szCs w:val="22"/>
        </w:rPr>
        <w:t xml:space="preserve"> </w:t>
      </w:r>
      <w:r w:rsidR="00EB5DA8" w:rsidRPr="00EB5DA8">
        <w:rPr>
          <w:sz w:val="22"/>
          <w:szCs w:val="22"/>
        </w:rPr>
        <w:t xml:space="preserve">Note, </w:t>
      </w:r>
      <w:r w:rsidR="002A536D" w:rsidRPr="00EB5DA8">
        <w:rPr>
          <w:sz w:val="22"/>
          <w:szCs w:val="22"/>
        </w:rPr>
        <w:t>protein samples can be provided by our collaborators resulting in a “dry-lab” / computer-based project consisting of Parts (ii) and (iii).</w:t>
      </w:r>
    </w:p>
    <w:p w:rsidR="00176511" w:rsidRPr="00EB5DA8" w:rsidRDefault="00176511" w:rsidP="004F70E6">
      <w:pPr>
        <w:pStyle w:val="Default"/>
        <w:spacing w:before="120" w:line="276" w:lineRule="auto"/>
        <w:rPr>
          <w:sz w:val="22"/>
          <w:szCs w:val="22"/>
        </w:rPr>
      </w:pPr>
      <w:r w:rsidRPr="00EB5DA8">
        <w:rPr>
          <w:b/>
          <w:bCs/>
          <w:sz w:val="22"/>
          <w:szCs w:val="22"/>
        </w:rPr>
        <w:t xml:space="preserve">SUPERVISION: </w:t>
      </w:r>
      <w:r w:rsidR="00AD0455" w:rsidRPr="00EB5DA8">
        <w:rPr>
          <w:sz w:val="22"/>
          <w:szCs w:val="22"/>
        </w:rPr>
        <w:t xml:space="preserve">Supervised by </w:t>
      </w:r>
      <w:proofErr w:type="spellStart"/>
      <w:r w:rsidR="00AD0455" w:rsidRPr="00EB5DA8">
        <w:rPr>
          <w:sz w:val="22"/>
          <w:szCs w:val="22"/>
        </w:rPr>
        <w:t>P.Groves</w:t>
      </w:r>
      <w:proofErr w:type="spellEnd"/>
      <w:r w:rsidR="00AD0455" w:rsidRPr="00EB5DA8">
        <w:rPr>
          <w:sz w:val="22"/>
          <w:szCs w:val="22"/>
        </w:rPr>
        <w:t xml:space="preserve">. Part (i) will be co-supervised by M. </w:t>
      </w:r>
      <w:proofErr w:type="spellStart"/>
      <w:r w:rsidR="00AD0455" w:rsidRPr="00EB5DA8">
        <w:rPr>
          <w:sz w:val="22"/>
          <w:szCs w:val="22"/>
        </w:rPr>
        <w:t>Palczewska</w:t>
      </w:r>
      <w:proofErr w:type="spellEnd"/>
      <w:r w:rsidR="00AD0455" w:rsidRPr="00EB5DA8">
        <w:rPr>
          <w:sz w:val="22"/>
          <w:szCs w:val="22"/>
        </w:rPr>
        <w:t>. Practical training in NMR spectroscopy and FPLC (both 1 week, 1ECTS courses) will be provided.</w:t>
      </w:r>
    </w:p>
    <w:p w:rsidR="00176511" w:rsidRPr="00EB5DA8" w:rsidRDefault="001566AF" w:rsidP="004F70E6">
      <w:pPr>
        <w:pStyle w:val="Default"/>
        <w:spacing w:before="120" w:line="276" w:lineRule="auto"/>
        <w:rPr>
          <w:sz w:val="22"/>
          <w:szCs w:val="22"/>
        </w:rPr>
      </w:pPr>
      <w:r w:rsidRPr="00EB5DA8">
        <w:rPr>
          <w:b/>
          <w:bCs/>
          <w:sz w:val="22"/>
          <w:szCs w:val="22"/>
        </w:rPr>
        <w:t>REFERENCES</w:t>
      </w:r>
      <w:r w:rsidR="00176511" w:rsidRPr="00EB5DA8">
        <w:rPr>
          <w:b/>
          <w:bCs/>
          <w:sz w:val="22"/>
          <w:szCs w:val="22"/>
        </w:rPr>
        <w:t xml:space="preserve">: </w:t>
      </w:r>
    </w:p>
    <w:p w:rsidR="001B3BF1" w:rsidRPr="001B3BF1" w:rsidRDefault="001B3BF1" w:rsidP="00EB5D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C.M. </w:t>
      </w:r>
      <w:r w:rsidR="00EB5DA8" w:rsidRPr="001B3BF1">
        <w:rPr>
          <w:sz w:val="22"/>
          <w:szCs w:val="22"/>
        </w:rPr>
        <w:t xml:space="preserve">Kumar, </w:t>
      </w:r>
      <w:r>
        <w:rPr>
          <w:sz w:val="22"/>
          <w:szCs w:val="22"/>
        </w:rPr>
        <w:t xml:space="preserve">G. </w:t>
      </w:r>
      <w:proofErr w:type="spellStart"/>
      <w:r>
        <w:rPr>
          <w:sz w:val="22"/>
          <w:szCs w:val="22"/>
        </w:rPr>
        <w:t>Khare</w:t>
      </w:r>
      <w:proofErr w:type="spellEnd"/>
      <w:r w:rsidR="00EB5DA8" w:rsidRPr="001B3BF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C.V. </w:t>
      </w:r>
      <w:proofErr w:type="spellStart"/>
      <w:r w:rsidR="00EB5DA8" w:rsidRPr="001B3BF1">
        <w:rPr>
          <w:sz w:val="22"/>
          <w:szCs w:val="22"/>
        </w:rPr>
        <w:t>Srikanth</w:t>
      </w:r>
      <w:proofErr w:type="spellEnd"/>
      <w:r w:rsidR="00EB5DA8" w:rsidRPr="001B3BF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A.K. </w:t>
      </w:r>
      <w:proofErr w:type="spellStart"/>
      <w:r w:rsidR="00EB5DA8" w:rsidRPr="001B3BF1">
        <w:rPr>
          <w:sz w:val="22"/>
          <w:szCs w:val="22"/>
        </w:rPr>
        <w:t>Tyagi</w:t>
      </w:r>
      <w:proofErr w:type="spellEnd"/>
      <w:r w:rsidR="00EB5DA8" w:rsidRPr="001B3BF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A.A. </w:t>
      </w:r>
      <w:proofErr w:type="spellStart"/>
      <w:r w:rsidR="00EB5DA8" w:rsidRPr="001B3BF1">
        <w:rPr>
          <w:sz w:val="22"/>
          <w:szCs w:val="22"/>
        </w:rPr>
        <w:t>Sardesai</w:t>
      </w:r>
      <w:proofErr w:type="spellEnd"/>
      <w:r>
        <w:rPr>
          <w:sz w:val="22"/>
          <w:szCs w:val="22"/>
        </w:rPr>
        <w:t xml:space="preserve"> and</w:t>
      </w:r>
      <w:r w:rsidR="00EB5DA8" w:rsidRPr="001B3B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S.C. </w:t>
      </w:r>
      <w:proofErr w:type="spellStart"/>
      <w:r w:rsidR="00EB5DA8" w:rsidRPr="001B3BF1">
        <w:rPr>
          <w:sz w:val="22"/>
          <w:szCs w:val="22"/>
        </w:rPr>
        <w:t>Mande</w:t>
      </w:r>
      <w:proofErr w:type="spellEnd"/>
      <w:r w:rsidR="00EB5DA8" w:rsidRPr="001B3BF1">
        <w:rPr>
          <w:sz w:val="22"/>
          <w:szCs w:val="22"/>
        </w:rPr>
        <w:t xml:space="preserve"> </w:t>
      </w:r>
      <w:r w:rsidRPr="001B3BF1">
        <w:rPr>
          <w:sz w:val="22"/>
          <w:szCs w:val="22"/>
        </w:rPr>
        <w:t xml:space="preserve">“Facilitated </w:t>
      </w:r>
      <w:proofErr w:type="spellStart"/>
      <w:r w:rsidRPr="001B3BF1">
        <w:rPr>
          <w:sz w:val="22"/>
          <w:szCs w:val="22"/>
        </w:rPr>
        <w:t>oligomerization</w:t>
      </w:r>
      <w:proofErr w:type="spellEnd"/>
      <w:r w:rsidRPr="001B3BF1">
        <w:rPr>
          <w:sz w:val="22"/>
          <w:szCs w:val="22"/>
        </w:rPr>
        <w:t xml:space="preserve"> of mycobacterial </w:t>
      </w:r>
      <w:proofErr w:type="spellStart"/>
      <w:r w:rsidRPr="001B3BF1">
        <w:rPr>
          <w:sz w:val="22"/>
          <w:szCs w:val="22"/>
        </w:rPr>
        <w:t>GroEL</w:t>
      </w:r>
      <w:proofErr w:type="spellEnd"/>
      <w:r w:rsidRPr="001B3BF1">
        <w:rPr>
          <w:sz w:val="22"/>
          <w:szCs w:val="22"/>
        </w:rPr>
        <w:t xml:space="preserve">: evidence for phosphorylation-mediated </w:t>
      </w:r>
      <w:proofErr w:type="spellStart"/>
      <w:r w:rsidRPr="001B3BF1">
        <w:rPr>
          <w:sz w:val="22"/>
          <w:szCs w:val="22"/>
        </w:rPr>
        <w:t>oligomerization</w:t>
      </w:r>
      <w:proofErr w:type="spellEnd"/>
      <w:r w:rsidRPr="001B3BF1">
        <w:rPr>
          <w:sz w:val="22"/>
          <w:szCs w:val="22"/>
        </w:rPr>
        <w:t xml:space="preserve">” </w:t>
      </w:r>
      <w:r w:rsidRPr="001B3BF1">
        <w:rPr>
          <w:rStyle w:val="jrnl"/>
          <w:sz w:val="22"/>
          <w:szCs w:val="22"/>
        </w:rPr>
        <w:t xml:space="preserve">J </w:t>
      </w:r>
      <w:proofErr w:type="spellStart"/>
      <w:r w:rsidRPr="001B3BF1">
        <w:rPr>
          <w:rStyle w:val="jrnl"/>
          <w:sz w:val="22"/>
          <w:szCs w:val="22"/>
        </w:rPr>
        <w:t>Bacteriol</w:t>
      </w:r>
      <w:proofErr w:type="spellEnd"/>
      <w:r w:rsidRPr="001B3BF1">
        <w:rPr>
          <w:sz w:val="22"/>
          <w:szCs w:val="22"/>
        </w:rPr>
        <w:t xml:space="preserve">. </w:t>
      </w:r>
      <w:proofErr w:type="gramStart"/>
      <w:r w:rsidRPr="001B3BF1">
        <w:rPr>
          <w:sz w:val="22"/>
          <w:szCs w:val="22"/>
        </w:rPr>
        <w:t>2009</w:t>
      </w:r>
      <w:r>
        <w:rPr>
          <w:sz w:val="22"/>
          <w:szCs w:val="22"/>
        </w:rPr>
        <w:t xml:space="preserve"> (</w:t>
      </w:r>
      <w:r w:rsidRPr="001B3BF1">
        <w:rPr>
          <w:sz w:val="22"/>
          <w:szCs w:val="22"/>
        </w:rPr>
        <w:t>191)</w:t>
      </w:r>
      <w:r>
        <w:rPr>
          <w:sz w:val="22"/>
          <w:szCs w:val="22"/>
        </w:rPr>
        <w:t xml:space="preserve"> </w:t>
      </w:r>
      <w:r w:rsidRPr="001B3BF1">
        <w:rPr>
          <w:sz w:val="22"/>
          <w:szCs w:val="22"/>
        </w:rPr>
        <w:t>6525-38.</w:t>
      </w:r>
      <w:proofErr w:type="gramEnd"/>
    </w:p>
    <w:p w:rsidR="00EB5DA8" w:rsidRPr="00EB5DA8" w:rsidRDefault="00EB5DA8" w:rsidP="00EB5DA8">
      <w:pPr>
        <w:pStyle w:val="Default"/>
        <w:rPr>
          <w:sz w:val="22"/>
          <w:szCs w:val="22"/>
        </w:rPr>
      </w:pPr>
      <w:r w:rsidRPr="00EB5DA8">
        <w:rPr>
          <w:sz w:val="22"/>
          <w:szCs w:val="22"/>
        </w:rPr>
        <w:t xml:space="preserve">K.E. </w:t>
      </w:r>
      <w:proofErr w:type="spellStart"/>
      <w:r w:rsidRPr="00EB5DA8">
        <w:rPr>
          <w:sz w:val="22"/>
          <w:szCs w:val="22"/>
        </w:rPr>
        <w:t>Kövér</w:t>
      </w:r>
      <w:proofErr w:type="spellEnd"/>
      <w:r w:rsidRPr="00EB5DA8">
        <w:rPr>
          <w:sz w:val="22"/>
          <w:szCs w:val="22"/>
        </w:rPr>
        <w:t>, P. Groves, J. Jiménez-</w:t>
      </w:r>
      <w:proofErr w:type="spellStart"/>
      <w:r w:rsidRPr="00EB5DA8">
        <w:rPr>
          <w:sz w:val="22"/>
          <w:szCs w:val="22"/>
        </w:rPr>
        <w:t>Barbero</w:t>
      </w:r>
      <w:proofErr w:type="spellEnd"/>
      <w:r w:rsidRPr="00EB5DA8">
        <w:rPr>
          <w:sz w:val="22"/>
          <w:szCs w:val="22"/>
        </w:rPr>
        <w:t xml:space="preserve"> and G. </w:t>
      </w:r>
      <w:proofErr w:type="spellStart"/>
      <w:r w:rsidRPr="00EB5DA8">
        <w:rPr>
          <w:sz w:val="22"/>
          <w:szCs w:val="22"/>
        </w:rPr>
        <w:t>Batta</w:t>
      </w:r>
      <w:proofErr w:type="spellEnd"/>
      <w:r w:rsidRPr="00EB5DA8">
        <w:rPr>
          <w:sz w:val="22"/>
          <w:szCs w:val="22"/>
        </w:rPr>
        <w:t xml:space="preserve"> “Molecular recognition and screening using STD NMR: 15N-group selective STD NMR experiment to study intermolecular interactions in heavily overlapped spectra”, J. Am. Chem. Soc., 2007 </w:t>
      </w:r>
      <w:r w:rsidR="001B3BF1">
        <w:rPr>
          <w:sz w:val="22"/>
          <w:szCs w:val="22"/>
        </w:rPr>
        <w:t>(</w:t>
      </w:r>
      <w:r w:rsidRPr="00EB5DA8">
        <w:rPr>
          <w:sz w:val="22"/>
          <w:szCs w:val="22"/>
        </w:rPr>
        <w:t>129</w:t>
      </w:r>
      <w:r w:rsidR="001B3BF1">
        <w:rPr>
          <w:sz w:val="22"/>
          <w:szCs w:val="22"/>
        </w:rPr>
        <w:t>)</w:t>
      </w:r>
      <w:r w:rsidRPr="00EB5DA8">
        <w:rPr>
          <w:sz w:val="22"/>
          <w:szCs w:val="22"/>
        </w:rPr>
        <w:t xml:space="preserve"> 11579-82.</w:t>
      </w:r>
    </w:p>
    <w:p w:rsidR="00EB5DA8" w:rsidRPr="00EB5DA8" w:rsidRDefault="00EB5DA8" w:rsidP="00EB5DA8">
      <w:pPr>
        <w:pStyle w:val="Default"/>
        <w:rPr>
          <w:sz w:val="22"/>
          <w:szCs w:val="22"/>
        </w:rPr>
      </w:pPr>
      <w:r w:rsidRPr="00EB5DA8">
        <w:rPr>
          <w:sz w:val="22"/>
          <w:szCs w:val="22"/>
        </w:rPr>
        <w:t xml:space="preserve">K, </w:t>
      </w:r>
      <w:proofErr w:type="spellStart"/>
      <w:r w:rsidRPr="00EB5DA8">
        <w:rPr>
          <w:sz w:val="22"/>
          <w:szCs w:val="22"/>
        </w:rPr>
        <w:t>Fehér</w:t>
      </w:r>
      <w:proofErr w:type="spellEnd"/>
      <w:r w:rsidRPr="00EB5DA8">
        <w:rPr>
          <w:sz w:val="22"/>
          <w:szCs w:val="22"/>
        </w:rPr>
        <w:t xml:space="preserve">, P. Groves, G. </w:t>
      </w:r>
      <w:proofErr w:type="spellStart"/>
      <w:r w:rsidRPr="00EB5DA8">
        <w:rPr>
          <w:sz w:val="22"/>
          <w:szCs w:val="22"/>
        </w:rPr>
        <w:t>Batta</w:t>
      </w:r>
      <w:proofErr w:type="spellEnd"/>
      <w:r w:rsidRPr="00EB5DA8">
        <w:rPr>
          <w:sz w:val="22"/>
          <w:szCs w:val="22"/>
        </w:rPr>
        <w:t xml:space="preserve">, J. Jiménez </w:t>
      </w:r>
      <w:proofErr w:type="spellStart"/>
      <w:r w:rsidRPr="00EB5DA8">
        <w:rPr>
          <w:sz w:val="22"/>
          <w:szCs w:val="22"/>
        </w:rPr>
        <w:t>Barbero</w:t>
      </w:r>
      <w:proofErr w:type="spellEnd"/>
      <w:r w:rsidRPr="00EB5DA8">
        <w:rPr>
          <w:sz w:val="22"/>
          <w:szCs w:val="22"/>
        </w:rPr>
        <w:t xml:space="preserve">, C. </w:t>
      </w:r>
      <w:proofErr w:type="spellStart"/>
      <w:r w:rsidRPr="00EB5DA8">
        <w:rPr>
          <w:sz w:val="22"/>
          <w:szCs w:val="22"/>
        </w:rPr>
        <w:t>Muhle-Goll</w:t>
      </w:r>
      <w:proofErr w:type="spellEnd"/>
      <w:r w:rsidRPr="00EB5DA8">
        <w:rPr>
          <w:sz w:val="22"/>
          <w:szCs w:val="22"/>
        </w:rPr>
        <w:t xml:space="preserve">, K.E. </w:t>
      </w:r>
      <w:proofErr w:type="spellStart"/>
      <w:r w:rsidRPr="00EB5DA8">
        <w:rPr>
          <w:sz w:val="22"/>
          <w:szCs w:val="22"/>
        </w:rPr>
        <w:t>Kövér</w:t>
      </w:r>
      <w:proofErr w:type="spellEnd"/>
      <w:r w:rsidRPr="00EB5DA8">
        <w:rPr>
          <w:sz w:val="22"/>
          <w:szCs w:val="22"/>
        </w:rPr>
        <w:t xml:space="preserve"> “Application of isotope edited and filtered STD NMR experiments for ligands with overlapping signals”, J. Am. Chem. Soc., 2008 </w:t>
      </w:r>
      <w:r w:rsidR="001B3BF1">
        <w:rPr>
          <w:sz w:val="22"/>
          <w:szCs w:val="22"/>
        </w:rPr>
        <w:t>(</w:t>
      </w:r>
      <w:r w:rsidRPr="00EB5DA8">
        <w:rPr>
          <w:sz w:val="22"/>
          <w:szCs w:val="22"/>
        </w:rPr>
        <w:t>130</w:t>
      </w:r>
      <w:r w:rsidR="001B3BF1">
        <w:rPr>
          <w:sz w:val="22"/>
          <w:szCs w:val="22"/>
        </w:rPr>
        <w:t>)</w:t>
      </w:r>
      <w:r w:rsidRPr="00EB5DA8">
        <w:rPr>
          <w:sz w:val="22"/>
          <w:szCs w:val="22"/>
        </w:rPr>
        <w:t xml:space="preserve"> 17148-53.</w:t>
      </w:r>
    </w:p>
    <w:p w:rsidR="00D57635" w:rsidRPr="00EB5DA8" w:rsidRDefault="001566AF" w:rsidP="004F70E6">
      <w:pPr>
        <w:spacing w:before="120" w:after="0"/>
        <w:rPr>
          <w:rFonts w:ascii="Arial" w:hAnsi="Arial" w:cs="Arial"/>
        </w:rPr>
      </w:pPr>
      <w:r w:rsidRPr="00EB5DA8">
        <w:rPr>
          <w:rFonts w:ascii="Arial" w:hAnsi="Arial" w:cs="Arial"/>
          <w:b/>
        </w:rPr>
        <w:t>CANDIDATE</w:t>
      </w:r>
      <w:r w:rsidR="00D57635" w:rsidRPr="00EB5DA8">
        <w:rPr>
          <w:rFonts w:ascii="Arial" w:hAnsi="Arial" w:cs="Arial"/>
          <w:b/>
        </w:rPr>
        <w:t>:</w:t>
      </w:r>
      <w:r w:rsidR="00D57635" w:rsidRPr="00EB5DA8">
        <w:rPr>
          <w:rFonts w:ascii="Arial" w:hAnsi="Arial" w:cs="Arial"/>
        </w:rPr>
        <w:t xml:space="preserve"> Biological background, able to work in English.</w:t>
      </w:r>
      <w:r w:rsidR="002A536D" w:rsidRPr="00EB5DA8">
        <w:rPr>
          <w:rFonts w:ascii="Arial" w:hAnsi="Arial" w:cs="Arial"/>
        </w:rPr>
        <w:t xml:space="preserve"> Candidates should be prepared to work within an International team.</w:t>
      </w:r>
    </w:p>
    <w:p w:rsidR="007D44DD" w:rsidRPr="00EB5DA8" w:rsidRDefault="007D44DD" w:rsidP="004F70E6">
      <w:pPr>
        <w:spacing w:before="120" w:after="0"/>
        <w:rPr>
          <w:rFonts w:ascii="Arial" w:hAnsi="Arial" w:cs="Arial"/>
        </w:rPr>
      </w:pPr>
    </w:p>
    <w:p w:rsidR="00F8690E" w:rsidRPr="00EB5DA8" w:rsidRDefault="00F8690E" w:rsidP="004F70E6">
      <w:pPr>
        <w:spacing w:before="120" w:after="0"/>
        <w:rPr>
          <w:rFonts w:ascii="Arial" w:hAnsi="Arial" w:cs="Arial"/>
        </w:rPr>
      </w:pPr>
      <w:r w:rsidRPr="00EB5DA8">
        <w:rPr>
          <w:rFonts w:ascii="Arial" w:hAnsi="Arial" w:cs="Arial"/>
        </w:rPr>
        <w:br w:type="page"/>
      </w:r>
    </w:p>
    <w:p w:rsidR="00F8690E" w:rsidRPr="00EB5DA8" w:rsidRDefault="004F70E6" w:rsidP="004F70E6">
      <w:pPr>
        <w:pStyle w:val="Default"/>
        <w:spacing w:before="120" w:line="276" w:lineRule="auto"/>
        <w:rPr>
          <w:b/>
          <w:sz w:val="22"/>
          <w:szCs w:val="22"/>
        </w:rPr>
      </w:pPr>
      <w:r w:rsidRPr="00EB5DA8">
        <w:rPr>
          <w:b/>
          <w:sz w:val="22"/>
          <w:szCs w:val="22"/>
        </w:rPr>
        <w:lastRenderedPageBreak/>
        <w:t>TITLE</w:t>
      </w:r>
      <w:r w:rsidR="002A536D" w:rsidRPr="00EB5DA8">
        <w:rPr>
          <w:b/>
          <w:sz w:val="22"/>
          <w:szCs w:val="22"/>
        </w:rPr>
        <w:t xml:space="preserve">: </w:t>
      </w:r>
      <w:r w:rsidR="00F8690E" w:rsidRPr="00EB5DA8">
        <w:rPr>
          <w:b/>
          <w:sz w:val="22"/>
          <w:szCs w:val="22"/>
        </w:rPr>
        <w:t xml:space="preserve">Determining the pH structural switch in </w:t>
      </w:r>
      <w:proofErr w:type="spellStart"/>
      <w:r w:rsidR="00F8690E" w:rsidRPr="00EB5DA8">
        <w:rPr>
          <w:b/>
          <w:sz w:val="22"/>
          <w:szCs w:val="22"/>
        </w:rPr>
        <w:t>calbindin</w:t>
      </w:r>
      <w:proofErr w:type="spellEnd"/>
      <w:r w:rsidR="00F8690E" w:rsidRPr="00EB5DA8">
        <w:rPr>
          <w:b/>
          <w:sz w:val="22"/>
          <w:szCs w:val="22"/>
        </w:rPr>
        <w:t xml:space="preserve"> D28k</w:t>
      </w:r>
    </w:p>
    <w:p w:rsidR="00F8690E" w:rsidRPr="00EB5DA8" w:rsidRDefault="00F8690E" w:rsidP="004F70E6">
      <w:pPr>
        <w:pStyle w:val="Default"/>
        <w:spacing w:before="120" w:line="276" w:lineRule="auto"/>
        <w:rPr>
          <w:sz w:val="22"/>
          <w:szCs w:val="22"/>
        </w:rPr>
      </w:pPr>
      <w:r w:rsidRPr="00EB5DA8">
        <w:rPr>
          <w:b/>
          <w:sz w:val="22"/>
          <w:szCs w:val="22"/>
        </w:rPr>
        <w:t>BACKGROUND:</w:t>
      </w:r>
      <w:r w:rsidRPr="00EB5DA8">
        <w:rPr>
          <w:sz w:val="22"/>
          <w:szCs w:val="22"/>
        </w:rPr>
        <w:t xml:space="preserve"> </w:t>
      </w:r>
      <w:r w:rsidR="002A536D" w:rsidRPr="00EB5DA8">
        <w:rPr>
          <w:sz w:val="22"/>
          <w:szCs w:val="22"/>
        </w:rPr>
        <w:t>Two c</w:t>
      </w:r>
      <w:r w:rsidRPr="00EB5DA8">
        <w:rPr>
          <w:sz w:val="22"/>
          <w:szCs w:val="22"/>
        </w:rPr>
        <w:t xml:space="preserve">losely related </w:t>
      </w:r>
      <w:r w:rsidR="002A536D" w:rsidRPr="00EB5DA8">
        <w:rPr>
          <w:sz w:val="22"/>
          <w:szCs w:val="22"/>
        </w:rPr>
        <w:t xml:space="preserve">proteins, </w:t>
      </w:r>
      <w:proofErr w:type="spellStart"/>
      <w:r w:rsidRPr="00EB5DA8">
        <w:rPr>
          <w:sz w:val="22"/>
          <w:szCs w:val="22"/>
        </w:rPr>
        <w:t>calretinin</w:t>
      </w:r>
      <w:proofErr w:type="spellEnd"/>
      <w:r w:rsidRPr="00EB5DA8">
        <w:rPr>
          <w:sz w:val="22"/>
          <w:szCs w:val="22"/>
        </w:rPr>
        <w:t xml:space="preserve"> and </w:t>
      </w:r>
      <w:proofErr w:type="spellStart"/>
      <w:r w:rsidRPr="00EB5DA8">
        <w:rPr>
          <w:sz w:val="22"/>
          <w:szCs w:val="22"/>
        </w:rPr>
        <w:t>calbindin</w:t>
      </w:r>
      <w:proofErr w:type="spellEnd"/>
      <w:r w:rsidRPr="00EB5DA8">
        <w:rPr>
          <w:sz w:val="22"/>
          <w:szCs w:val="22"/>
        </w:rPr>
        <w:t xml:space="preserve"> D28k</w:t>
      </w:r>
      <w:r w:rsidR="002A536D" w:rsidRPr="00EB5DA8">
        <w:rPr>
          <w:sz w:val="22"/>
          <w:szCs w:val="22"/>
        </w:rPr>
        <w:t>,</w:t>
      </w:r>
      <w:r w:rsidRPr="00EB5DA8">
        <w:rPr>
          <w:sz w:val="22"/>
          <w:szCs w:val="22"/>
        </w:rPr>
        <w:t xml:space="preserve"> are neuronal proteins that offer protection against intracellular calcium insults. We believe these proteins also contain a pH switch that turns them into dual sensors, only becoming activated in the presence of elevated concentrations of both calcium and protons.</w:t>
      </w:r>
    </w:p>
    <w:p w:rsidR="00F8690E" w:rsidRPr="00EB5DA8" w:rsidRDefault="00F8690E" w:rsidP="004F70E6">
      <w:pPr>
        <w:pStyle w:val="Default"/>
        <w:spacing w:before="120" w:line="276" w:lineRule="auto"/>
        <w:rPr>
          <w:sz w:val="22"/>
          <w:szCs w:val="22"/>
        </w:rPr>
      </w:pPr>
      <w:r w:rsidRPr="00EB5DA8">
        <w:rPr>
          <w:b/>
          <w:sz w:val="22"/>
          <w:szCs w:val="22"/>
        </w:rPr>
        <w:t>WORKPLAN:</w:t>
      </w:r>
      <w:r w:rsidRPr="00EB5DA8">
        <w:rPr>
          <w:sz w:val="22"/>
          <w:szCs w:val="22"/>
        </w:rPr>
        <w:t xml:space="preserve"> (i) to take the established expressio</w:t>
      </w:r>
      <w:r w:rsidR="002A536D" w:rsidRPr="00EB5DA8">
        <w:rPr>
          <w:sz w:val="22"/>
          <w:szCs w:val="22"/>
        </w:rPr>
        <w:t>n clones to express and purify</w:t>
      </w:r>
      <w:r w:rsidRPr="00EB5DA8">
        <w:rPr>
          <w:sz w:val="22"/>
          <w:szCs w:val="22"/>
        </w:rPr>
        <w:t xml:space="preserve"> small, 87 residue </w:t>
      </w:r>
      <w:r w:rsidR="002A536D" w:rsidRPr="00EB5DA8">
        <w:rPr>
          <w:sz w:val="22"/>
          <w:szCs w:val="22"/>
        </w:rPr>
        <w:t>protein</w:t>
      </w:r>
      <w:r w:rsidRPr="00EB5DA8">
        <w:rPr>
          <w:sz w:val="22"/>
          <w:szCs w:val="22"/>
        </w:rPr>
        <w:t xml:space="preserve"> domain</w:t>
      </w:r>
      <w:r w:rsidR="002A536D" w:rsidRPr="00EB5DA8">
        <w:rPr>
          <w:sz w:val="22"/>
          <w:szCs w:val="22"/>
        </w:rPr>
        <w:t>s</w:t>
      </w:r>
      <w:r w:rsidRPr="00EB5DA8">
        <w:rPr>
          <w:sz w:val="22"/>
          <w:szCs w:val="22"/>
        </w:rPr>
        <w:t xml:space="preserve"> in isotope-labeled form</w:t>
      </w:r>
      <w:r w:rsidR="002A536D" w:rsidRPr="00EB5DA8">
        <w:rPr>
          <w:sz w:val="22"/>
          <w:szCs w:val="22"/>
        </w:rPr>
        <w:t>s</w:t>
      </w:r>
      <w:r w:rsidRPr="00EB5DA8">
        <w:rPr>
          <w:sz w:val="22"/>
          <w:szCs w:val="22"/>
        </w:rPr>
        <w:t xml:space="preserve">. (ii) </w:t>
      </w:r>
      <w:proofErr w:type="gramStart"/>
      <w:r w:rsidRPr="00EB5DA8">
        <w:rPr>
          <w:sz w:val="22"/>
          <w:szCs w:val="22"/>
        </w:rPr>
        <w:t>to</w:t>
      </w:r>
      <w:proofErr w:type="gramEnd"/>
      <w:r w:rsidRPr="00EB5DA8">
        <w:rPr>
          <w:sz w:val="22"/>
          <w:szCs w:val="22"/>
        </w:rPr>
        <w:t xml:space="preserve"> biochemically characterize the proteins to verify their pH properties are the same as the full-length proteins. (iii) </w:t>
      </w:r>
      <w:proofErr w:type="gramStart"/>
      <w:r w:rsidRPr="00EB5DA8">
        <w:rPr>
          <w:sz w:val="22"/>
          <w:szCs w:val="22"/>
        </w:rPr>
        <w:t>to</w:t>
      </w:r>
      <w:proofErr w:type="gramEnd"/>
      <w:r w:rsidRPr="00EB5DA8">
        <w:rPr>
          <w:sz w:val="22"/>
          <w:szCs w:val="22"/>
        </w:rPr>
        <w:t xml:space="preserve"> prepare two sets of samples at pH 7.5 and pH 6.5. (iv) </w:t>
      </w:r>
      <w:proofErr w:type="gramStart"/>
      <w:r w:rsidRPr="00EB5DA8">
        <w:rPr>
          <w:sz w:val="22"/>
          <w:szCs w:val="22"/>
        </w:rPr>
        <w:t>to</w:t>
      </w:r>
      <w:proofErr w:type="gramEnd"/>
      <w:r w:rsidRPr="00EB5DA8">
        <w:rPr>
          <w:sz w:val="22"/>
          <w:szCs w:val="22"/>
        </w:rPr>
        <w:t xml:space="preserve"> acquire and process NMR data using established methods. (v) </w:t>
      </w:r>
      <w:proofErr w:type="gramStart"/>
      <w:r w:rsidRPr="00EB5DA8">
        <w:rPr>
          <w:sz w:val="22"/>
          <w:szCs w:val="22"/>
        </w:rPr>
        <w:t>to</w:t>
      </w:r>
      <w:proofErr w:type="gramEnd"/>
      <w:r w:rsidRPr="00EB5DA8">
        <w:rPr>
          <w:sz w:val="22"/>
          <w:szCs w:val="22"/>
        </w:rPr>
        <w:t xml:space="preserve"> assign the NMR data, using published data as a guide. (vi) </w:t>
      </w:r>
      <w:proofErr w:type="gramStart"/>
      <w:r w:rsidRPr="00EB5DA8">
        <w:rPr>
          <w:sz w:val="22"/>
          <w:szCs w:val="22"/>
        </w:rPr>
        <w:t>to</w:t>
      </w:r>
      <w:proofErr w:type="gramEnd"/>
      <w:r w:rsidRPr="00EB5DA8">
        <w:rPr>
          <w:sz w:val="22"/>
          <w:szCs w:val="22"/>
        </w:rPr>
        <w:t xml:space="preserve"> model the NMR data. (vii) </w:t>
      </w:r>
      <w:proofErr w:type="gramStart"/>
      <w:r w:rsidRPr="00EB5DA8">
        <w:rPr>
          <w:sz w:val="22"/>
          <w:szCs w:val="22"/>
        </w:rPr>
        <w:t>to</w:t>
      </w:r>
      <w:proofErr w:type="gramEnd"/>
      <w:r w:rsidRPr="00EB5DA8">
        <w:rPr>
          <w:sz w:val="22"/>
          <w:szCs w:val="22"/>
        </w:rPr>
        <w:t xml:space="preserve"> verify the resulting 3D structures.</w:t>
      </w:r>
    </w:p>
    <w:p w:rsidR="00F8690E" w:rsidRPr="00EB5DA8" w:rsidRDefault="00F8690E" w:rsidP="004F70E6">
      <w:pPr>
        <w:pStyle w:val="Default"/>
        <w:spacing w:before="120" w:line="276" w:lineRule="auto"/>
        <w:rPr>
          <w:sz w:val="22"/>
          <w:szCs w:val="22"/>
        </w:rPr>
      </w:pPr>
      <w:r w:rsidRPr="00EB5DA8">
        <w:rPr>
          <w:b/>
          <w:sz w:val="22"/>
          <w:szCs w:val="22"/>
        </w:rPr>
        <w:t>SUPERVISION:</w:t>
      </w:r>
      <w:r w:rsidRPr="00EB5DA8">
        <w:rPr>
          <w:sz w:val="22"/>
          <w:szCs w:val="22"/>
        </w:rPr>
        <w:t xml:space="preserve"> Overall supervision will be given by P. Groves. M. </w:t>
      </w:r>
      <w:proofErr w:type="spellStart"/>
      <w:r w:rsidRPr="00EB5DA8">
        <w:rPr>
          <w:sz w:val="22"/>
          <w:szCs w:val="22"/>
        </w:rPr>
        <w:t>Palczewska</w:t>
      </w:r>
      <w:proofErr w:type="spellEnd"/>
      <w:r w:rsidRPr="00EB5DA8">
        <w:rPr>
          <w:sz w:val="22"/>
          <w:szCs w:val="22"/>
        </w:rPr>
        <w:t xml:space="preserve"> will co-supervise parts (i-iii).</w:t>
      </w:r>
      <w:r w:rsidR="002A536D" w:rsidRPr="00EB5DA8">
        <w:rPr>
          <w:sz w:val="22"/>
          <w:szCs w:val="22"/>
        </w:rPr>
        <w:t xml:space="preserve"> Practical training in NMR spectroscopy and FPLC (both 1 week, 1ECTS courses) will be provided.</w:t>
      </w:r>
    </w:p>
    <w:p w:rsidR="00F8690E" w:rsidRPr="00EB5DA8" w:rsidRDefault="001566AF" w:rsidP="004F70E6">
      <w:pPr>
        <w:pStyle w:val="Default"/>
        <w:spacing w:before="120" w:line="276" w:lineRule="auto"/>
        <w:rPr>
          <w:b/>
          <w:sz w:val="22"/>
          <w:szCs w:val="22"/>
        </w:rPr>
      </w:pPr>
      <w:r w:rsidRPr="00EB5DA8">
        <w:rPr>
          <w:b/>
          <w:bCs/>
          <w:sz w:val="22"/>
          <w:szCs w:val="22"/>
        </w:rPr>
        <w:t>REFERENCES</w:t>
      </w:r>
      <w:r w:rsidR="00F8690E" w:rsidRPr="00EB5DA8">
        <w:rPr>
          <w:b/>
          <w:sz w:val="22"/>
          <w:szCs w:val="22"/>
        </w:rPr>
        <w:t>:</w:t>
      </w:r>
    </w:p>
    <w:p w:rsidR="00F8690E" w:rsidRPr="00EB5DA8" w:rsidRDefault="00F8690E" w:rsidP="004F70E6">
      <w:pPr>
        <w:pStyle w:val="Default"/>
        <w:spacing w:before="120" w:line="276" w:lineRule="auto"/>
        <w:rPr>
          <w:sz w:val="22"/>
          <w:szCs w:val="22"/>
        </w:rPr>
      </w:pPr>
      <w:r w:rsidRPr="00EB5DA8">
        <w:rPr>
          <w:sz w:val="22"/>
          <w:szCs w:val="22"/>
        </w:rPr>
        <w:t xml:space="preserve">M. </w:t>
      </w:r>
      <w:proofErr w:type="spellStart"/>
      <w:r w:rsidRPr="00EB5DA8">
        <w:rPr>
          <w:sz w:val="22"/>
          <w:szCs w:val="22"/>
        </w:rPr>
        <w:t>Palczewska</w:t>
      </w:r>
      <w:proofErr w:type="spellEnd"/>
      <w:r w:rsidRPr="00EB5DA8">
        <w:rPr>
          <w:sz w:val="22"/>
          <w:szCs w:val="22"/>
        </w:rPr>
        <w:t xml:space="preserve">, G. </w:t>
      </w:r>
      <w:proofErr w:type="spellStart"/>
      <w:r w:rsidRPr="00EB5DA8">
        <w:rPr>
          <w:sz w:val="22"/>
          <w:szCs w:val="22"/>
        </w:rPr>
        <w:t>Batta</w:t>
      </w:r>
      <w:proofErr w:type="spellEnd"/>
      <w:r w:rsidRPr="00EB5DA8">
        <w:rPr>
          <w:sz w:val="22"/>
          <w:szCs w:val="22"/>
        </w:rPr>
        <w:t xml:space="preserve">, P. Groves, S. </w:t>
      </w:r>
      <w:proofErr w:type="spellStart"/>
      <w:r w:rsidRPr="00EB5DA8">
        <w:rPr>
          <w:sz w:val="22"/>
          <w:szCs w:val="22"/>
        </w:rPr>
        <w:t>Linse</w:t>
      </w:r>
      <w:proofErr w:type="spellEnd"/>
      <w:r w:rsidRPr="00EB5DA8">
        <w:rPr>
          <w:sz w:val="22"/>
          <w:szCs w:val="22"/>
        </w:rPr>
        <w:t xml:space="preserve">, and J. </w:t>
      </w:r>
      <w:proofErr w:type="spellStart"/>
      <w:r w:rsidRPr="00EB5DA8">
        <w:rPr>
          <w:sz w:val="22"/>
          <w:szCs w:val="22"/>
        </w:rPr>
        <w:t>Kuźnicki</w:t>
      </w:r>
      <w:proofErr w:type="spellEnd"/>
      <w:r w:rsidRPr="00EB5DA8">
        <w:rPr>
          <w:sz w:val="22"/>
          <w:szCs w:val="22"/>
        </w:rPr>
        <w:t xml:space="preserve"> “Localization of the Ca(2+)- and H(+)-dependent hydrophobic properties of </w:t>
      </w:r>
      <w:proofErr w:type="spellStart"/>
      <w:r w:rsidR="001B3BF1">
        <w:rPr>
          <w:sz w:val="22"/>
          <w:szCs w:val="22"/>
        </w:rPr>
        <w:t>calretinin</w:t>
      </w:r>
      <w:proofErr w:type="spellEnd"/>
      <w:r w:rsidR="001B3BF1">
        <w:rPr>
          <w:sz w:val="22"/>
          <w:szCs w:val="22"/>
        </w:rPr>
        <w:t>”, Protein Sci., 2005</w:t>
      </w:r>
      <w:r w:rsidRPr="00EB5DA8">
        <w:rPr>
          <w:sz w:val="22"/>
          <w:szCs w:val="22"/>
        </w:rPr>
        <w:t xml:space="preserve"> </w:t>
      </w:r>
      <w:r w:rsidR="001B3BF1">
        <w:rPr>
          <w:sz w:val="22"/>
          <w:szCs w:val="22"/>
        </w:rPr>
        <w:t>(</w:t>
      </w:r>
      <w:r w:rsidRPr="00EB5DA8">
        <w:rPr>
          <w:sz w:val="22"/>
          <w:szCs w:val="22"/>
        </w:rPr>
        <w:t>14</w:t>
      </w:r>
      <w:r w:rsidR="001B3BF1">
        <w:rPr>
          <w:sz w:val="22"/>
          <w:szCs w:val="22"/>
        </w:rPr>
        <w:t>)</w:t>
      </w:r>
      <w:r w:rsidRPr="00EB5DA8">
        <w:rPr>
          <w:sz w:val="22"/>
          <w:szCs w:val="22"/>
        </w:rPr>
        <w:t xml:space="preserve"> 1879-87.</w:t>
      </w:r>
    </w:p>
    <w:p w:rsidR="00F8690E" w:rsidRPr="00EB5DA8" w:rsidRDefault="001566AF" w:rsidP="004F70E6">
      <w:pPr>
        <w:spacing w:before="120" w:after="0"/>
        <w:rPr>
          <w:rFonts w:ascii="Arial" w:hAnsi="Arial" w:cs="Arial"/>
        </w:rPr>
      </w:pPr>
      <w:r w:rsidRPr="00EB5DA8">
        <w:rPr>
          <w:rFonts w:ascii="Arial" w:hAnsi="Arial" w:cs="Arial"/>
          <w:b/>
        </w:rPr>
        <w:t>CANDIDATE</w:t>
      </w:r>
      <w:r w:rsidR="002A536D" w:rsidRPr="00EB5DA8">
        <w:rPr>
          <w:rFonts w:ascii="Arial" w:hAnsi="Arial" w:cs="Arial"/>
          <w:b/>
        </w:rPr>
        <w:t>:</w:t>
      </w:r>
      <w:r w:rsidR="002A536D" w:rsidRPr="00EB5DA8">
        <w:rPr>
          <w:rFonts w:ascii="Arial" w:hAnsi="Arial" w:cs="Arial"/>
        </w:rPr>
        <w:t xml:space="preserve"> Biology / Chemistry background, able to work in English. Each protein constitutes a single project allowing two students to work side-by-side.</w:t>
      </w:r>
    </w:p>
    <w:p w:rsidR="00F8690E" w:rsidRPr="00EB5DA8" w:rsidRDefault="00F8690E" w:rsidP="004F70E6">
      <w:pPr>
        <w:spacing w:before="120" w:after="0"/>
        <w:rPr>
          <w:rFonts w:ascii="Arial" w:hAnsi="Arial" w:cs="Arial"/>
        </w:rPr>
      </w:pPr>
    </w:p>
    <w:sectPr w:rsidR="00F8690E" w:rsidRPr="00EB5DA8" w:rsidSect="004F70E6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DD"/>
    <w:rsid w:val="000702DA"/>
    <w:rsid w:val="001566AF"/>
    <w:rsid w:val="00176511"/>
    <w:rsid w:val="00185C47"/>
    <w:rsid w:val="001B3BF1"/>
    <w:rsid w:val="002054E4"/>
    <w:rsid w:val="002A536D"/>
    <w:rsid w:val="002B1DB2"/>
    <w:rsid w:val="004F70E6"/>
    <w:rsid w:val="005B3A3E"/>
    <w:rsid w:val="00741DBF"/>
    <w:rsid w:val="007D1901"/>
    <w:rsid w:val="007D44DD"/>
    <w:rsid w:val="00993308"/>
    <w:rsid w:val="00A7779D"/>
    <w:rsid w:val="00AD0455"/>
    <w:rsid w:val="00B12C22"/>
    <w:rsid w:val="00BC160A"/>
    <w:rsid w:val="00CB3C09"/>
    <w:rsid w:val="00D57635"/>
    <w:rsid w:val="00D9391A"/>
    <w:rsid w:val="00EA1726"/>
    <w:rsid w:val="00EB5DA8"/>
    <w:rsid w:val="00F8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1DB2"/>
    <w:pPr>
      <w:ind w:left="720"/>
      <w:contextualSpacing/>
    </w:pPr>
  </w:style>
  <w:style w:type="paragraph" w:customStyle="1" w:styleId="Default">
    <w:name w:val="Default"/>
    <w:rsid w:val="00176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F86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F8690E"/>
    <w:rPr>
      <w:rFonts w:ascii="Courier New" w:eastAsia="Times New Roman" w:hAnsi="Courier New" w:cs="Courier New"/>
      <w:color w:val="000000"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F8690E"/>
    <w:rPr>
      <w:color w:val="0000FF" w:themeColor="hyperlink"/>
      <w:u w:val="single"/>
    </w:rPr>
  </w:style>
  <w:style w:type="character" w:customStyle="1" w:styleId="jrnl">
    <w:name w:val="jrnl"/>
    <w:basedOn w:val="Tipodeletrapredefinidodopargrafo"/>
    <w:rsid w:val="00EB5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1DB2"/>
    <w:pPr>
      <w:ind w:left="720"/>
      <w:contextualSpacing/>
    </w:pPr>
  </w:style>
  <w:style w:type="paragraph" w:customStyle="1" w:styleId="Default">
    <w:name w:val="Default"/>
    <w:rsid w:val="00176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F86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F8690E"/>
    <w:rPr>
      <w:rFonts w:ascii="Courier New" w:eastAsia="Times New Roman" w:hAnsi="Courier New" w:cs="Courier New"/>
      <w:color w:val="000000"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F8690E"/>
    <w:rPr>
      <w:color w:val="0000FF" w:themeColor="hyperlink"/>
      <w:u w:val="single"/>
    </w:rPr>
  </w:style>
  <w:style w:type="character" w:customStyle="1" w:styleId="jrnl">
    <w:name w:val="jrnl"/>
    <w:basedOn w:val="Tipodeletrapredefinidodopargrafo"/>
    <w:rsid w:val="00EB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ITQB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Groves</dc:creator>
  <cp:lastModifiedBy>Liliana Faria</cp:lastModifiedBy>
  <cp:revision>2</cp:revision>
  <dcterms:created xsi:type="dcterms:W3CDTF">2011-04-26T16:55:00Z</dcterms:created>
  <dcterms:modified xsi:type="dcterms:W3CDTF">2011-04-26T16:55:00Z</dcterms:modified>
</cp:coreProperties>
</file>