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8392" w14:textId="77777777" w:rsidR="00656F2E" w:rsidRDefault="00656F2E"/>
    <w:p w14:paraId="4B9757DF" w14:textId="77777777" w:rsidR="00C7105A" w:rsidRDefault="00C7105A"/>
    <w:p w14:paraId="54F45F1D" w14:textId="77777777" w:rsidR="008A60F4" w:rsidRPr="00EF6669" w:rsidRDefault="008A60F4" w:rsidP="008A60F4">
      <w:pPr>
        <w:spacing w:after="0" w:line="240" w:lineRule="auto"/>
        <w:jc w:val="center"/>
        <w:rPr>
          <w:rFonts w:cs="Calibri"/>
          <w:b/>
          <w:bCs/>
          <w:sz w:val="26"/>
          <w:szCs w:val="26"/>
          <w:lang w:val="pt-BR"/>
        </w:rPr>
      </w:pPr>
      <w:r w:rsidRPr="00EF6669">
        <w:rPr>
          <w:rFonts w:cs="Calibri"/>
          <w:b/>
          <w:bCs/>
          <w:sz w:val="26"/>
          <w:szCs w:val="26"/>
          <w:lang w:val="pt-BR"/>
        </w:rPr>
        <w:t>Universidade Nova de Lisboa</w:t>
      </w:r>
    </w:p>
    <w:p w14:paraId="3DF1BBE5" w14:textId="77777777" w:rsidR="008A60F4" w:rsidRPr="00EF6669" w:rsidRDefault="008A60F4" w:rsidP="008A60F4">
      <w:pPr>
        <w:spacing w:after="0" w:line="240" w:lineRule="auto"/>
        <w:jc w:val="center"/>
        <w:rPr>
          <w:rFonts w:cs="Calibri"/>
          <w:b/>
          <w:bCs/>
          <w:sz w:val="26"/>
          <w:szCs w:val="26"/>
          <w:lang w:val="pt-BR"/>
        </w:rPr>
      </w:pPr>
      <w:r w:rsidRPr="00EF6669">
        <w:rPr>
          <w:rFonts w:cs="Calibri"/>
          <w:b/>
          <w:bCs/>
          <w:sz w:val="26"/>
          <w:szCs w:val="26"/>
          <w:lang w:val="pt-BR"/>
        </w:rPr>
        <w:t>Instituto de Tecnologia Química e Biológica António Xavier (ITQB NOVA)</w:t>
      </w:r>
    </w:p>
    <w:p w14:paraId="7DC20A4B" w14:textId="239ECFF5" w:rsidR="008A60F4" w:rsidRPr="00B33BD5" w:rsidRDefault="00EF6669" w:rsidP="00B33BD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</w:rPr>
      </w:pPr>
      <w:r w:rsidRPr="00EF6669">
        <w:rPr>
          <w:rFonts w:cs="Calibri"/>
          <w:b/>
          <w:bCs/>
        </w:rPr>
        <w:t xml:space="preserve">Abertura de concurso para Técnico Superior </w:t>
      </w:r>
      <w:r w:rsidR="00B33BD5">
        <w:rPr>
          <w:rFonts w:cs="Calibri"/>
          <w:b/>
          <w:bCs/>
        </w:rPr>
        <w:br/>
      </w:r>
      <w:r w:rsidRPr="00EF6669">
        <w:rPr>
          <w:rFonts w:cs="Calibri"/>
          <w:b/>
          <w:bCs/>
        </w:rPr>
        <w:t>em regime de contrato de trabalho a termo resolutivo</w:t>
      </w:r>
      <w:r w:rsidR="006F04DF">
        <w:rPr>
          <w:rFonts w:cs="Calibri"/>
          <w:b/>
          <w:bCs/>
        </w:rPr>
        <w:t xml:space="preserve"> in</w:t>
      </w:r>
      <w:r w:rsidRPr="00EF6669">
        <w:rPr>
          <w:rFonts w:cs="Calibri"/>
          <w:b/>
          <w:bCs/>
        </w:rPr>
        <w:t>certo</w:t>
      </w:r>
    </w:p>
    <w:p w14:paraId="1811D1BD" w14:textId="627A4086" w:rsidR="008A60F4" w:rsidRPr="00757B39" w:rsidRDefault="006F04DF" w:rsidP="00B33BD5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color w:val="1D1D1D"/>
          <w:lang w:val="en-US"/>
        </w:rPr>
      </w:pPr>
      <w:r w:rsidRPr="00757B39">
        <w:rPr>
          <w:rFonts w:cs="Calibri"/>
          <w:b/>
          <w:bCs/>
          <w:color w:val="000000"/>
          <w:lang w:val="en-US"/>
        </w:rPr>
        <w:t>Ref</w:t>
      </w:r>
      <w:r w:rsidR="0056509C" w:rsidRPr="00757B39">
        <w:rPr>
          <w:rFonts w:cs="Calibri"/>
          <w:b/>
          <w:bCs/>
          <w:color w:val="000000"/>
          <w:lang w:val="en-US"/>
        </w:rPr>
        <w:t>.ª</w:t>
      </w:r>
      <w:r w:rsidRPr="00757B39">
        <w:rPr>
          <w:rFonts w:cs="Calibri"/>
          <w:b/>
          <w:bCs/>
          <w:color w:val="000000"/>
          <w:lang w:val="en-US"/>
        </w:rPr>
        <w:t xml:space="preserve"> </w:t>
      </w:r>
      <w:r w:rsidR="0056509C" w:rsidRPr="00757B39">
        <w:rPr>
          <w:rFonts w:cs="Calibri"/>
          <w:b/>
          <w:bCs/>
          <w:color w:val="000000"/>
          <w:lang w:val="en-US"/>
        </w:rPr>
        <w:t>007</w:t>
      </w:r>
      <w:r w:rsidRPr="00757B39">
        <w:rPr>
          <w:rFonts w:cs="Calibri"/>
          <w:b/>
          <w:bCs/>
          <w:color w:val="000000"/>
          <w:lang w:val="en-US"/>
        </w:rPr>
        <w:t xml:space="preserve">/TRI-TS/TRACE-RICE/2023 </w:t>
      </w:r>
    </w:p>
    <w:p w14:paraId="7EA8081D" w14:textId="77777777" w:rsidR="008A60F4" w:rsidRPr="00757B39" w:rsidRDefault="008A60F4" w:rsidP="00B33BD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bCs/>
          <w:color w:val="000000"/>
          <w:lang w:val="en-US"/>
        </w:rPr>
      </w:pPr>
    </w:p>
    <w:p w14:paraId="06DAA065" w14:textId="77777777" w:rsidR="00A019A8" w:rsidRPr="00757B39" w:rsidRDefault="00A019A8" w:rsidP="008A60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  <w:lang w:val="en-US"/>
        </w:rPr>
      </w:pPr>
    </w:p>
    <w:p w14:paraId="0A58873F" w14:textId="0260C20E" w:rsidR="00E0231C" w:rsidRDefault="008A60F4" w:rsidP="008A60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</w:rPr>
      </w:pPr>
      <w:r w:rsidRPr="00DF06FB">
        <w:rPr>
          <w:rFonts w:ascii="Calibri" w:hAnsi="Calibri" w:cs="Calibri"/>
          <w:color w:val="1D1D1D"/>
          <w:sz w:val="22"/>
          <w:szCs w:val="22"/>
        </w:rPr>
        <w:t xml:space="preserve">Torna-se público que, por </w:t>
      </w:r>
      <w:r w:rsidR="00EF6669">
        <w:rPr>
          <w:rFonts w:ascii="Calibri" w:hAnsi="Calibri" w:cs="Calibri"/>
          <w:color w:val="1D1D1D"/>
          <w:sz w:val="22"/>
          <w:szCs w:val="22"/>
        </w:rPr>
        <w:t>D</w:t>
      </w:r>
      <w:r w:rsidRPr="00DF06FB">
        <w:rPr>
          <w:rFonts w:ascii="Calibri" w:hAnsi="Calibri" w:cs="Calibri"/>
          <w:color w:val="1D1D1D"/>
          <w:sz w:val="22"/>
          <w:szCs w:val="22"/>
        </w:rPr>
        <w:t>espacho</w:t>
      </w:r>
      <w:r w:rsidR="00EF6669">
        <w:rPr>
          <w:rFonts w:ascii="Calibri" w:hAnsi="Calibri" w:cs="Calibri"/>
          <w:color w:val="1D1D1D"/>
          <w:sz w:val="22"/>
          <w:szCs w:val="22"/>
        </w:rPr>
        <w:t xml:space="preserve"> do</w:t>
      </w:r>
      <w:r w:rsidRPr="00DF06FB">
        <w:rPr>
          <w:rFonts w:ascii="Calibri" w:hAnsi="Calibri" w:cs="Calibri"/>
          <w:color w:val="1D1D1D"/>
          <w:sz w:val="22"/>
          <w:szCs w:val="22"/>
        </w:rPr>
        <w:t xml:space="preserve"> Reitor</w:t>
      </w:r>
      <w:r w:rsidR="00EF6669">
        <w:rPr>
          <w:rFonts w:ascii="Calibri" w:hAnsi="Calibri" w:cs="Calibri"/>
          <w:color w:val="1D1D1D"/>
          <w:sz w:val="22"/>
          <w:szCs w:val="22"/>
        </w:rPr>
        <w:t xml:space="preserve"> da Universidade </w:t>
      </w:r>
      <w:r w:rsidR="006F04DF">
        <w:rPr>
          <w:rFonts w:ascii="Calibri" w:hAnsi="Calibri" w:cs="Calibri"/>
          <w:color w:val="1D1D1D"/>
          <w:sz w:val="22"/>
          <w:szCs w:val="22"/>
        </w:rPr>
        <w:t>NOVA</w:t>
      </w:r>
      <w:r w:rsidR="00EF6669">
        <w:rPr>
          <w:rFonts w:ascii="Calibri" w:hAnsi="Calibri" w:cs="Calibri"/>
          <w:color w:val="1D1D1D"/>
          <w:sz w:val="22"/>
          <w:szCs w:val="22"/>
        </w:rPr>
        <w:t xml:space="preserve"> de Lisboa, </w:t>
      </w:r>
      <w:r w:rsidR="006F04DF" w:rsidRPr="00A17398">
        <w:rPr>
          <w:rFonts w:ascii="Calibri" w:hAnsi="Calibri" w:cs="Calibri"/>
          <w:color w:val="000000"/>
          <w:sz w:val="22"/>
          <w:szCs w:val="22"/>
        </w:rPr>
        <w:t xml:space="preserve">, Professor Doutor João </w:t>
      </w:r>
      <w:proofErr w:type="spellStart"/>
      <w:r w:rsidR="006F04DF" w:rsidRPr="00A17398">
        <w:rPr>
          <w:rFonts w:ascii="Calibri" w:hAnsi="Calibri" w:cs="Calibri"/>
          <w:color w:val="000000"/>
          <w:sz w:val="22"/>
          <w:szCs w:val="22"/>
        </w:rPr>
        <w:t>Sáàgua</w:t>
      </w:r>
      <w:proofErr w:type="spellEnd"/>
      <w:r w:rsidR="006F04DF" w:rsidRPr="00A1739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F6669">
        <w:rPr>
          <w:rFonts w:ascii="Calibri" w:hAnsi="Calibri" w:cs="Calibri"/>
          <w:color w:val="1D1D1D"/>
          <w:sz w:val="22"/>
          <w:szCs w:val="22"/>
        </w:rPr>
        <w:t>datado</w:t>
      </w:r>
      <w:r w:rsidRPr="00DF06FB">
        <w:rPr>
          <w:rFonts w:ascii="Calibri" w:hAnsi="Calibri" w:cs="Calibri"/>
          <w:color w:val="1D1D1D"/>
          <w:sz w:val="22"/>
          <w:szCs w:val="22"/>
        </w:rPr>
        <w:t xml:space="preserve"> </w:t>
      </w:r>
      <w:r>
        <w:rPr>
          <w:rFonts w:ascii="Calibri" w:hAnsi="Calibri" w:cs="Calibri"/>
          <w:color w:val="1D1D1D"/>
          <w:sz w:val="22"/>
          <w:szCs w:val="22"/>
        </w:rPr>
        <w:t xml:space="preserve">de </w:t>
      </w:r>
      <w:r w:rsidR="0056509C">
        <w:rPr>
          <w:rFonts w:ascii="Calibri" w:hAnsi="Calibri" w:cs="Calibri"/>
          <w:color w:val="1D1D1D"/>
          <w:sz w:val="22"/>
          <w:szCs w:val="22"/>
        </w:rPr>
        <w:t>19</w:t>
      </w:r>
      <w:r w:rsidR="00513617" w:rsidRPr="0056509C">
        <w:rPr>
          <w:rFonts w:ascii="Calibri" w:hAnsi="Calibri" w:cs="Calibri"/>
          <w:color w:val="1D1D1D"/>
          <w:sz w:val="22"/>
          <w:szCs w:val="22"/>
        </w:rPr>
        <w:t xml:space="preserve"> </w:t>
      </w:r>
      <w:r w:rsidRPr="0056509C">
        <w:rPr>
          <w:rFonts w:ascii="Calibri" w:hAnsi="Calibri" w:cs="Calibri"/>
          <w:color w:val="1D1D1D"/>
          <w:sz w:val="22"/>
          <w:szCs w:val="22"/>
        </w:rPr>
        <w:t xml:space="preserve">de </w:t>
      </w:r>
      <w:r w:rsidR="0056509C">
        <w:rPr>
          <w:rFonts w:ascii="Calibri" w:hAnsi="Calibri" w:cs="Calibri"/>
          <w:color w:val="1D1D1D"/>
          <w:sz w:val="22"/>
          <w:szCs w:val="22"/>
        </w:rPr>
        <w:t>junho</w:t>
      </w:r>
      <w:r w:rsidR="00EF6669" w:rsidRPr="0056509C">
        <w:rPr>
          <w:rFonts w:ascii="Calibri" w:hAnsi="Calibri" w:cs="Calibri"/>
          <w:color w:val="1D1D1D"/>
          <w:sz w:val="22"/>
          <w:szCs w:val="22"/>
        </w:rPr>
        <w:t xml:space="preserve"> </w:t>
      </w:r>
      <w:r w:rsidRPr="009A25EE">
        <w:rPr>
          <w:rFonts w:ascii="Calibri" w:hAnsi="Calibri" w:cs="Calibri"/>
          <w:color w:val="1D1D1D"/>
          <w:sz w:val="22"/>
          <w:szCs w:val="22"/>
        </w:rPr>
        <w:t xml:space="preserve">de </w:t>
      </w:r>
      <w:r w:rsidR="00A90338" w:rsidRPr="009A25EE">
        <w:rPr>
          <w:rFonts w:ascii="Calibri" w:hAnsi="Calibri" w:cs="Calibri"/>
          <w:color w:val="1D1D1D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, </w:t>
      </w:r>
      <w:r w:rsidR="00EF6669">
        <w:rPr>
          <w:rFonts w:ascii="Calibri" w:hAnsi="Calibri" w:cs="Calibri"/>
          <w:color w:val="1D1D1D"/>
          <w:sz w:val="22"/>
          <w:szCs w:val="22"/>
        </w:rPr>
        <w:t>se encontra aberto</w:t>
      </w:r>
      <w:r w:rsidRPr="00DF06FB">
        <w:rPr>
          <w:rFonts w:ascii="Calibri" w:hAnsi="Calibri" w:cs="Calibri"/>
          <w:color w:val="1D1D1D"/>
          <w:sz w:val="22"/>
          <w:szCs w:val="22"/>
        </w:rPr>
        <w:t xml:space="preserve"> um procedimento concursal</w:t>
      </w:r>
      <w:r w:rsidR="007B07C0">
        <w:rPr>
          <w:rFonts w:ascii="Calibri" w:hAnsi="Calibri" w:cs="Calibri"/>
          <w:color w:val="1D1D1D"/>
          <w:sz w:val="22"/>
          <w:szCs w:val="22"/>
        </w:rPr>
        <w:t xml:space="preserve"> </w:t>
      </w:r>
      <w:r w:rsidR="00EF6669">
        <w:rPr>
          <w:rFonts w:ascii="Calibri" w:hAnsi="Calibri" w:cs="Calibri"/>
          <w:color w:val="1D1D1D"/>
          <w:sz w:val="22"/>
          <w:szCs w:val="22"/>
        </w:rPr>
        <w:t>tendo em vista a contratação de um Técnico Superior, em regime de</w:t>
      </w:r>
      <w:r w:rsidR="00513617">
        <w:rPr>
          <w:rFonts w:ascii="Calibri" w:hAnsi="Calibri" w:cs="Calibri"/>
          <w:color w:val="1D1D1D"/>
          <w:sz w:val="22"/>
          <w:szCs w:val="22"/>
        </w:rPr>
        <w:t xml:space="preserve"> contrato a termo</w:t>
      </w:r>
      <w:r w:rsidR="00EF6669">
        <w:rPr>
          <w:rFonts w:ascii="Calibri" w:hAnsi="Calibri" w:cs="Calibri"/>
          <w:color w:val="1D1D1D"/>
          <w:sz w:val="22"/>
          <w:szCs w:val="22"/>
        </w:rPr>
        <w:t xml:space="preserve"> resol</w:t>
      </w:r>
      <w:r w:rsidR="00E0231C">
        <w:rPr>
          <w:rFonts w:ascii="Calibri" w:hAnsi="Calibri" w:cs="Calibri"/>
          <w:color w:val="1D1D1D"/>
          <w:sz w:val="22"/>
          <w:szCs w:val="22"/>
        </w:rPr>
        <w:t>utivo</w:t>
      </w:r>
      <w:r w:rsidR="00513617">
        <w:rPr>
          <w:rFonts w:ascii="Calibri" w:hAnsi="Calibri" w:cs="Calibri"/>
          <w:color w:val="1D1D1D"/>
          <w:sz w:val="22"/>
          <w:szCs w:val="22"/>
        </w:rPr>
        <w:t xml:space="preserve"> </w:t>
      </w:r>
      <w:r w:rsidR="006F04DF">
        <w:rPr>
          <w:rFonts w:ascii="Calibri" w:hAnsi="Calibri" w:cs="Calibri"/>
          <w:color w:val="1D1D1D"/>
          <w:sz w:val="22"/>
          <w:szCs w:val="22"/>
        </w:rPr>
        <w:t>in</w:t>
      </w:r>
      <w:r w:rsidR="00513617">
        <w:rPr>
          <w:rFonts w:ascii="Calibri" w:hAnsi="Calibri" w:cs="Calibri"/>
          <w:color w:val="1D1D1D"/>
          <w:sz w:val="22"/>
          <w:szCs w:val="22"/>
        </w:rPr>
        <w:t>certo</w:t>
      </w:r>
      <w:r w:rsidR="00E0231C">
        <w:rPr>
          <w:rFonts w:ascii="Calibri" w:hAnsi="Calibri" w:cs="Calibri"/>
          <w:color w:val="1D1D1D"/>
          <w:sz w:val="22"/>
          <w:szCs w:val="22"/>
        </w:rPr>
        <w:t xml:space="preserve"> </w:t>
      </w:r>
      <w:r w:rsidR="00E0231C" w:rsidRPr="00E0231C">
        <w:rPr>
          <w:rFonts w:ascii="Calibri" w:hAnsi="Calibri" w:cs="Calibri"/>
          <w:color w:val="1D1D1D"/>
          <w:sz w:val="22"/>
          <w:szCs w:val="22"/>
        </w:rPr>
        <w:t>e ao abrigo do “Regulamento relativo às carreiras, ao recrutamento e aos contratos de trabalho de pessoal não docente e não investigador em regime de contrato de trabalho da Universidade Nova de Lisboa (NOVA)”, adiante designado por Regulamento.</w:t>
      </w:r>
    </w:p>
    <w:p w14:paraId="2305F8F6" w14:textId="4A1664DB" w:rsidR="006F04DF" w:rsidRDefault="006F04DF" w:rsidP="006F04D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 xml:space="preserve">O candidato a selecionar irá desempenhar funções de Técnico Superior na Divisão de Plantas do Instituto de Tecnologia Química e Biológica António Xavier (ITQB NOVA), para desempenhar funções na área de Bioinformática, Biologia Computacional e Ciências Biológicas, no âmbito do projeto internacional </w:t>
      </w:r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“TRACE-RICE -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Tracing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rice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and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valorizing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side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streams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along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Mediterranean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blockchain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>”</w:t>
      </w:r>
      <w:r w:rsidRPr="006F04DF">
        <w:rPr>
          <w:rFonts w:ascii="Calibri" w:hAnsi="Calibri" w:cs="Calibri"/>
          <w:color w:val="1D1D1D"/>
          <w:sz w:val="22"/>
          <w:szCs w:val="22"/>
        </w:rPr>
        <w:t xml:space="preserve">, financiado pelo </w:t>
      </w:r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PRIMA-H2020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European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Union’s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Framework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Programme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for Research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and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Innovation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 (</w:t>
      </w:r>
      <w:proofErr w:type="spellStart"/>
      <w:r w:rsidRPr="006F04DF">
        <w:rPr>
          <w:rFonts w:ascii="Calibri" w:hAnsi="Calibri" w:cs="Calibri"/>
          <w:color w:val="1D1D1D"/>
          <w:sz w:val="22"/>
          <w:szCs w:val="22"/>
        </w:rPr>
        <w:t>Ref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. PRIMA-H2020-n.1934) e da Unidade de Investigação </w:t>
      </w:r>
      <w:r>
        <w:rPr>
          <w:rFonts w:ascii="Calibri" w:hAnsi="Calibri" w:cs="Calibri"/>
          <w:color w:val="1D1D1D"/>
          <w:sz w:val="22"/>
          <w:szCs w:val="22"/>
        </w:rPr>
        <w:t>“</w:t>
      </w:r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GREEN-IT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Bioresources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for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Sustainability</w:t>
      </w:r>
      <w:proofErr w:type="spellEnd"/>
      <w:r>
        <w:rPr>
          <w:rFonts w:ascii="Calibri" w:hAnsi="Calibri" w:cs="Calibri"/>
          <w:color w:val="1D1D1D"/>
          <w:sz w:val="22"/>
          <w:szCs w:val="22"/>
        </w:rPr>
        <w:t>”</w:t>
      </w:r>
      <w:r w:rsidRPr="006F04DF">
        <w:rPr>
          <w:rFonts w:ascii="Calibri" w:hAnsi="Calibri" w:cs="Calibri"/>
          <w:color w:val="1D1D1D"/>
          <w:sz w:val="22"/>
          <w:szCs w:val="22"/>
        </w:rPr>
        <w:t xml:space="preserve">. </w:t>
      </w:r>
    </w:p>
    <w:p w14:paraId="26EE93AA" w14:textId="48B6AC8A" w:rsidR="006F04DF" w:rsidRPr="006F04DF" w:rsidRDefault="006F04DF" w:rsidP="006F04D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</w:rPr>
      </w:pPr>
      <w:r w:rsidRPr="009B30A5">
        <w:rPr>
          <w:rFonts w:ascii="Calibri" w:hAnsi="Calibri" w:cs="Calibri"/>
          <w:color w:val="000000"/>
          <w:sz w:val="22"/>
          <w:szCs w:val="22"/>
        </w:rPr>
        <w:t xml:space="preserve">O Técnico Superior a contratar irá desenvolver trabalho de investigação enquadrado na atual fase de desenvolvimento do projeto, não </w:t>
      </w:r>
      <w:r>
        <w:rPr>
          <w:rFonts w:ascii="Calibri" w:hAnsi="Calibri" w:cs="Calibri"/>
          <w:color w:val="000000"/>
          <w:sz w:val="22"/>
          <w:szCs w:val="22"/>
        </w:rPr>
        <w:t>sendo</w:t>
      </w:r>
      <w:r w:rsidRPr="009B30A5">
        <w:rPr>
          <w:rFonts w:ascii="Calibri" w:hAnsi="Calibri" w:cs="Calibri"/>
          <w:color w:val="000000"/>
          <w:sz w:val="22"/>
          <w:szCs w:val="22"/>
        </w:rPr>
        <w:t xml:space="preserve"> expectável que exceda 18 meses.</w:t>
      </w:r>
    </w:p>
    <w:p w14:paraId="05B0D9FF" w14:textId="77777777" w:rsidR="006F04DF" w:rsidRPr="002115DC" w:rsidRDefault="006F04DF" w:rsidP="008A60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FEC4538" w14:textId="77777777" w:rsidR="000554EC" w:rsidRDefault="000554EC" w:rsidP="00055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color="2B6991"/>
        </w:rPr>
      </w:pPr>
      <w:r w:rsidRPr="00093CCE">
        <w:rPr>
          <w:rFonts w:cs="Calibri"/>
          <w:b/>
          <w:u w:color="2B6991"/>
        </w:rPr>
        <w:t xml:space="preserve">Local de trabalho: </w:t>
      </w:r>
    </w:p>
    <w:p w14:paraId="1628461F" w14:textId="023606F6" w:rsidR="000554EC" w:rsidRPr="00093CCE" w:rsidRDefault="006F04DF" w:rsidP="000554E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cs="Calibri"/>
          <w:u w:color="2B6991"/>
        </w:rPr>
      </w:pPr>
      <w:r w:rsidRPr="009B30A5">
        <w:rPr>
          <w:rFonts w:cs="Calibri"/>
          <w:color w:val="000000"/>
        </w:rPr>
        <w:t>O trabalho será desenvolvido nas instalações do ITQB NOVA, sitas na Avenida da República, em Oeiras</w:t>
      </w:r>
      <w:r w:rsidR="00490DAA">
        <w:rPr>
          <w:rFonts w:cs="Calibri"/>
          <w:u w:color="2B6991"/>
        </w:rPr>
        <w:t>,</w:t>
      </w:r>
      <w:r w:rsidR="003D5530">
        <w:rPr>
          <w:rFonts w:cs="Calibri"/>
          <w:u w:color="2B6991"/>
        </w:rPr>
        <w:t xml:space="preserve"> </w:t>
      </w:r>
      <w:r w:rsidR="003D5530" w:rsidRPr="003D5530">
        <w:rPr>
          <w:rFonts w:cs="Calibri"/>
          <w:u w:color="2B6991"/>
        </w:rPr>
        <w:t>sem prejuízo de eventuais deslocações e estadias inerentes às funções a desempenhar e atividades a desenvolver</w:t>
      </w:r>
      <w:r w:rsidR="000554EC" w:rsidRPr="00093CCE">
        <w:rPr>
          <w:rFonts w:cs="Calibri"/>
          <w:u w:color="2B6991"/>
        </w:rPr>
        <w:t>.</w:t>
      </w:r>
    </w:p>
    <w:p w14:paraId="6457BACA" w14:textId="77777777" w:rsidR="000554EC" w:rsidRDefault="000554EC" w:rsidP="008A60F4">
      <w:pPr>
        <w:spacing w:after="0" w:line="240" w:lineRule="auto"/>
        <w:jc w:val="both"/>
        <w:rPr>
          <w:rFonts w:cs="Calibri"/>
          <w:b/>
          <w:bCs/>
        </w:rPr>
      </w:pPr>
    </w:p>
    <w:p w14:paraId="749D4685" w14:textId="511D49F8" w:rsidR="008A60F4" w:rsidRDefault="008A60F4" w:rsidP="008A60F4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Formação académica</w:t>
      </w:r>
      <w:r w:rsidR="006F04DF">
        <w:rPr>
          <w:rFonts w:cs="Calibri"/>
          <w:b/>
          <w:bCs/>
        </w:rPr>
        <w:t xml:space="preserve"> / </w:t>
      </w:r>
      <w:r w:rsidR="006F04DF" w:rsidRPr="009B30A5">
        <w:rPr>
          <w:rFonts w:cs="Calibri"/>
          <w:b/>
          <w:bCs/>
          <w:color w:val="000000"/>
        </w:rPr>
        <w:t xml:space="preserve">Área científica: </w:t>
      </w:r>
      <w:r>
        <w:rPr>
          <w:rFonts w:cs="Calibri"/>
        </w:rPr>
        <w:t xml:space="preserve"> </w:t>
      </w:r>
    </w:p>
    <w:p w14:paraId="50A74E5B" w14:textId="6BAB991D" w:rsidR="008A60F4" w:rsidRDefault="006F04DF" w:rsidP="008A60F4">
      <w:pPr>
        <w:spacing w:before="60" w:after="0" w:line="240" w:lineRule="auto"/>
        <w:jc w:val="both"/>
        <w:rPr>
          <w:rFonts w:cs="Calibri"/>
        </w:rPr>
      </w:pPr>
      <w:r w:rsidRPr="006F04DF">
        <w:rPr>
          <w:rFonts w:cs="Calibri"/>
        </w:rPr>
        <w:t>Licenciatura no domínio das Ciências Biológicas, Mestrado no domínio da Biologia Vegetal e Biologia Molecular ou áreas afins</w:t>
      </w:r>
      <w:r w:rsidR="00F20265">
        <w:rPr>
          <w:rFonts w:cs="Calibri"/>
        </w:rPr>
        <w:t>.</w:t>
      </w:r>
    </w:p>
    <w:p w14:paraId="3D75E495" w14:textId="77777777" w:rsidR="008A60F4" w:rsidRDefault="008A60F4" w:rsidP="008A60F4">
      <w:pPr>
        <w:spacing w:after="0" w:line="240" w:lineRule="auto"/>
        <w:jc w:val="both"/>
        <w:rPr>
          <w:rFonts w:cs="Calibri"/>
        </w:rPr>
      </w:pPr>
    </w:p>
    <w:p w14:paraId="30A8F37B" w14:textId="030880CC" w:rsidR="00BA0482" w:rsidRPr="00EF6669" w:rsidRDefault="00015886" w:rsidP="00BA0482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Conteúdo funcional</w:t>
      </w:r>
      <w:r w:rsidR="00BA0482" w:rsidRPr="00EF6669">
        <w:rPr>
          <w:rFonts w:cs="Calibri"/>
          <w:b/>
          <w:bCs/>
        </w:rPr>
        <w:t>:</w:t>
      </w:r>
    </w:p>
    <w:p w14:paraId="199A3D42" w14:textId="0A97988E" w:rsidR="00BA0482" w:rsidRPr="00654367" w:rsidRDefault="006F04DF" w:rsidP="009441E8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>O trabalho será alinhado com o plano de trabalhos do projeto intitulado “</w:t>
      </w:r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TRACE-RICE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Tracing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rice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and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valorizing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side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streams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along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Mediterranean</w:t>
      </w:r>
      <w:proofErr w:type="spellEnd"/>
      <w:r w:rsidRPr="006F04DF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F04DF">
        <w:rPr>
          <w:rFonts w:ascii="Calibri" w:hAnsi="Calibri" w:cs="Calibri"/>
          <w:i/>
          <w:color w:val="1D1D1D"/>
          <w:sz w:val="22"/>
          <w:szCs w:val="22"/>
        </w:rPr>
        <w:t>blockchain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”, </w:t>
      </w:r>
      <w:proofErr w:type="spellStart"/>
      <w:r w:rsidRPr="006F04DF">
        <w:rPr>
          <w:rFonts w:ascii="Calibri" w:hAnsi="Calibri" w:cs="Calibri"/>
          <w:color w:val="1D1D1D"/>
          <w:sz w:val="22"/>
          <w:szCs w:val="22"/>
        </w:rPr>
        <w:t>Ref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. </w:t>
      </w:r>
      <w:r w:rsidRPr="00654367">
        <w:rPr>
          <w:rFonts w:ascii="Calibri" w:hAnsi="Calibri" w:cs="Calibri"/>
          <w:color w:val="1D1D1D"/>
          <w:sz w:val="22"/>
          <w:szCs w:val="22"/>
        </w:rPr>
        <w:t>PRIMA-H2020-n.1934, financiado pelo pro</w:t>
      </w:r>
      <w:r w:rsidR="003D5530" w:rsidRPr="00654367">
        <w:rPr>
          <w:rFonts w:ascii="Calibri" w:hAnsi="Calibri" w:cs="Calibri"/>
          <w:color w:val="1D1D1D"/>
          <w:sz w:val="22"/>
          <w:szCs w:val="22"/>
        </w:rPr>
        <w:t>grama</w:t>
      </w:r>
      <w:r w:rsidRPr="00654367">
        <w:rPr>
          <w:rFonts w:ascii="Calibri" w:hAnsi="Calibri" w:cs="Calibri"/>
          <w:color w:val="1D1D1D"/>
          <w:sz w:val="22"/>
          <w:szCs w:val="22"/>
        </w:rPr>
        <w:t xml:space="preserve"> </w:t>
      </w:r>
      <w:r w:rsidRPr="00654367">
        <w:rPr>
          <w:rFonts w:ascii="Calibri" w:hAnsi="Calibri" w:cs="Calibri"/>
          <w:i/>
          <w:color w:val="1D1D1D"/>
          <w:sz w:val="22"/>
          <w:szCs w:val="22"/>
        </w:rPr>
        <w:t xml:space="preserve">PRIMA-H2020 </w:t>
      </w:r>
      <w:proofErr w:type="spellStart"/>
      <w:r w:rsidRPr="00654367">
        <w:rPr>
          <w:rFonts w:ascii="Calibri" w:hAnsi="Calibri" w:cs="Calibri"/>
          <w:i/>
          <w:color w:val="1D1D1D"/>
          <w:sz w:val="22"/>
          <w:szCs w:val="22"/>
        </w:rPr>
        <w:t>European</w:t>
      </w:r>
      <w:proofErr w:type="spellEnd"/>
      <w:r w:rsidRPr="00654367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54367">
        <w:rPr>
          <w:rFonts w:ascii="Calibri" w:hAnsi="Calibri" w:cs="Calibri"/>
          <w:i/>
          <w:color w:val="1D1D1D"/>
          <w:sz w:val="22"/>
          <w:szCs w:val="22"/>
        </w:rPr>
        <w:t>Union’s</w:t>
      </w:r>
      <w:proofErr w:type="spellEnd"/>
      <w:r w:rsidRPr="00654367">
        <w:rPr>
          <w:rFonts w:ascii="Calibri" w:hAnsi="Calibri" w:cs="Calibri"/>
          <w:i/>
          <w:color w:val="1D1D1D"/>
          <w:sz w:val="22"/>
          <w:szCs w:val="22"/>
        </w:rPr>
        <w:t xml:space="preserve"> Framework </w:t>
      </w:r>
      <w:proofErr w:type="spellStart"/>
      <w:r w:rsidRPr="00654367">
        <w:rPr>
          <w:rFonts w:ascii="Calibri" w:hAnsi="Calibri" w:cs="Calibri"/>
          <w:i/>
          <w:color w:val="1D1D1D"/>
          <w:sz w:val="22"/>
          <w:szCs w:val="22"/>
        </w:rPr>
        <w:t>Programme</w:t>
      </w:r>
      <w:proofErr w:type="spellEnd"/>
      <w:r w:rsidRPr="00654367">
        <w:rPr>
          <w:rFonts w:ascii="Calibri" w:hAnsi="Calibri" w:cs="Calibri"/>
          <w:i/>
          <w:color w:val="1D1D1D"/>
          <w:sz w:val="22"/>
          <w:szCs w:val="22"/>
        </w:rPr>
        <w:t xml:space="preserve"> for Research </w:t>
      </w:r>
      <w:proofErr w:type="spellStart"/>
      <w:r w:rsidRPr="00654367">
        <w:rPr>
          <w:rFonts w:ascii="Calibri" w:hAnsi="Calibri" w:cs="Calibri"/>
          <w:i/>
          <w:color w:val="1D1D1D"/>
          <w:sz w:val="22"/>
          <w:szCs w:val="22"/>
        </w:rPr>
        <w:t>and</w:t>
      </w:r>
      <w:proofErr w:type="spellEnd"/>
      <w:r w:rsidRPr="00654367">
        <w:rPr>
          <w:rFonts w:ascii="Calibri" w:hAnsi="Calibri" w:cs="Calibri"/>
          <w:i/>
          <w:color w:val="1D1D1D"/>
          <w:sz w:val="22"/>
          <w:szCs w:val="22"/>
        </w:rPr>
        <w:t xml:space="preserve"> </w:t>
      </w:r>
      <w:proofErr w:type="spellStart"/>
      <w:r w:rsidRPr="00654367">
        <w:rPr>
          <w:rFonts w:ascii="Calibri" w:hAnsi="Calibri" w:cs="Calibri"/>
          <w:i/>
          <w:color w:val="1D1D1D"/>
          <w:sz w:val="22"/>
          <w:szCs w:val="22"/>
        </w:rPr>
        <w:t>Innovation</w:t>
      </w:r>
      <w:proofErr w:type="spellEnd"/>
      <w:r w:rsidRPr="00654367">
        <w:rPr>
          <w:rFonts w:ascii="Calibri" w:hAnsi="Calibri" w:cs="Calibri"/>
          <w:color w:val="1D1D1D"/>
          <w:sz w:val="22"/>
          <w:szCs w:val="22"/>
        </w:rPr>
        <w:t>.</w:t>
      </w:r>
    </w:p>
    <w:p w14:paraId="41C22A25" w14:textId="564083F5" w:rsidR="006F04DF" w:rsidRPr="006F04DF" w:rsidRDefault="006F04DF" w:rsidP="006F04D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 xml:space="preserve">Existem inúmeros marcadores moleculares usados na identificação molecular de variedades de arroz, mas os marcadores funcionais são preferencialmente desejados por permitirem obviar análises mais longas e dispendiosas. Alguns dos marcadores funcionais para arroz baseiam-se na amplificação PCR-específica (microssatélites) e análise de restrição, de regiões associadas a </w:t>
      </w:r>
      <w:r w:rsidRPr="003D5530">
        <w:rPr>
          <w:rFonts w:ascii="Calibri" w:hAnsi="Calibri" w:cs="Calibri"/>
          <w:color w:val="1D1D1D"/>
          <w:sz w:val="22"/>
          <w:szCs w:val="22"/>
        </w:rPr>
        <w:t>caraterísticas</w:t>
      </w:r>
      <w:r w:rsidRPr="006F04DF">
        <w:rPr>
          <w:rFonts w:ascii="Calibri" w:hAnsi="Calibri" w:cs="Calibri"/>
          <w:color w:val="1D1D1D"/>
          <w:sz w:val="22"/>
          <w:szCs w:val="22"/>
        </w:rPr>
        <w:t xml:space="preserve"> como o comprimento do grão, o </w:t>
      </w:r>
      <w:r w:rsidRPr="003D5530">
        <w:rPr>
          <w:rFonts w:ascii="Calibri" w:hAnsi="Calibri" w:cs="Calibri"/>
          <w:color w:val="1D1D1D"/>
          <w:sz w:val="22"/>
          <w:szCs w:val="22"/>
        </w:rPr>
        <w:t xml:space="preserve">conteúdo em amilose e a fragrância. Recentemente, foram identificados </w:t>
      </w:r>
      <w:proofErr w:type="spellStart"/>
      <w:r w:rsidRPr="003D5530">
        <w:rPr>
          <w:rFonts w:ascii="Calibri" w:hAnsi="Calibri" w:cs="Calibri"/>
          <w:color w:val="1D1D1D"/>
          <w:sz w:val="22"/>
          <w:szCs w:val="22"/>
        </w:rPr>
        <w:t>QTLs</w:t>
      </w:r>
      <w:proofErr w:type="spellEnd"/>
      <w:r w:rsidRPr="003D5530">
        <w:rPr>
          <w:rFonts w:ascii="Calibri" w:hAnsi="Calibri" w:cs="Calibri"/>
          <w:color w:val="1D1D1D"/>
          <w:sz w:val="22"/>
          <w:szCs w:val="22"/>
        </w:rPr>
        <w:t xml:space="preserve"> significativos para caraterísticas associadas à qualidade </w:t>
      </w:r>
      <w:r w:rsidRPr="003D5530">
        <w:rPr>
          <w:rFonts w:ascii="Calibri" w:hAnsi="Calibri" w:cs="Calibri"/>
          <w:color w:val="1D1D1D"/>
          <w:sz w:val="22"/>
          <w:szCs w:val="22"/>
        </w:rPr>
        <w:lastRenderedPageBreak/>
        <w:t>alimentar, qualidade do grão e caraterísticas relacionadas à produção, contudo o poder discriminatório destas ferramentas é limitado, restringindo a escalabilidade</w:t>
      </w:r>
      <w:r w:rsidRPr="006F04DF">
        <w:rPr>
          <w:rFonts w:ascii="Calibri" w:hAnsi="Calibri" w:cs="Calibri"/>
          <w:color w:val="1D1D1D"/>
          <w:sz w:val="22"/>
          <w:szCs w:val="22"/>
        </w:rPr>
        <w:t xml:space="preserve">. </w:t>
      </w:r>
    </w:p>
    <w:p w14:paraId="793CA93A" w14:textId="1345F4FC" w:rsidR="006F04DF" w:rsidRPr="006F04DF" w:rsidRDefault="006F04DF" w:rsidP="006F04DF">
      <w:pPr>
        <w:pStyle w:val="NormalWeb"/>
        <w:shd w:val="clear" w:color="auto" w:fill="FFFFFF"/>
        <w:spacing w:before="60" w:after="0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 xml:space="preserve">O Plano de Trabalhos do candidato a selecionar visa beneficiar dos avanços recentes em genómica para desenvolver uma ferramenta analítica eficiente, com o mínimo de custos associados, para identificação </w:t>
      </w:r>
      <w:proofErr w:type="spellStart"/>
      <w:r w:rsidRPr="006F04DF">
        <w:rPr>
          <w:rFonts w:ascii="Calibri" w:hAnsi="Calibri" w:cs="Calibri"/>
          <w:color w:val="1D1D1D"/>
          <w:sz w:val="22"/>
          <w:szCs w:val="22"/>
        </w:rPr>
        <w:t>varietal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 aplicada a arroz comercializado na região Europeia/</w:t>
      </w:r>
      <w:r w:rsidR="003D5530">
        <w:rPr>
          <w:rFonts w:ascii="Calibri" w:hAnsi="Calibri" w:cs="Calibri"/>
          <w:color w:val="1D1D1D"/>
          <w:sz w:val="22"/>
          <w:szCs w:val="22"/>
        </w:rPr>
        <w:t>M</w:t>
      </w:r>
      <w:r w:rsidRPr="003D5530">
        <w:rPr>
          <w:rFonts w:ascii="Calibri" w:hAnsi="Calibri" w:cs="Calibri"/>
          <w:color w:val="1D1D1D"/>
          <w:sz w:val="22"/>
          <w:szCs w:val="22"/>
        </w:rPr>
        <w:t>editerrânica</w:t>
      </w:r>
      <w:r w:rsidRPr="006F04DF">
        <w:rPr>
          <w:rFonts w:ascii="Calibri" w:hAnsi="Calibri" w:cs="Calibri"/>
          <w:color w:val="1D1D1D"/>
          <w:sz w:val="22"/>
          <w:szCs w:val="22"/>
        </w:rPr>
        <w:t>. No período do contrato</w:t>
      </w:r>
      <w:r>
        <w:rPr>
          <w:rFonts w:ascii="Calibri" w:hAnsi="Calibri" w:cs="Calibri"/>
          <w:color w:val="1D1D1D"/>
          <w:sz w:val="22"/>
          <w:szCs w:val="22"/>
        </w:rPr>
        <w:t>,</w:t>
      </w:r>
      <w:r w:rsidRPr="006F04DF">
        <w:rPr>
          <w:rFonts w:ascii="Calibri" w:hAnsi="Calibri" w:cs="Calibri"/>
          <w:color w:val="1D1D1D"/>
          <w:sz w:val="22"/>
          <w:szCs w:val="22"/>
        </w:rPr>
        <w:t xml:space="preserve"> o candidato selecionado irá aplicar ferramentas de bioinformática para fazer análise e comparação de genomas </w:t>
      </w:r>
      <w:proofErr w:type="spellStart"/>
      <w:r w:rsidRPr="006F04DF">
        <w:rPr>
          <w:rFonts w:ascii="Calibri" w:hAnsi="Calibri" w:cs="Calibri"/>
          <w:color w:val="1D1D1D"/>
          <w:sz w:val="22"/>
          <w:szCs w:val="22"/>
        </w:rPr>
        <w:t>re</w:t>
      </w:r>
      <w:r w:rsidR="006430B0">
        <w:rPr>
          <w:rFonts w:ascii="Calibri" w:hAnsi="Calibri" w:cs="Calibri"/>
          <w:color w:val="1D1D1D"/>
          <w:sz w:val="22"/>
          <w:szCs w:val="22"/>
        </w:rPr>
        <w:t>-</w:t>
      </w:r>
      <w:r w:rsidRPr="006F04DF">
        <w:rPr>
          <w:rFonts w:ascii="Calibri" w:hAnsi="Calibri" w:cs="Calibri"/>
          <w:color w:val="1D1D1D"/>
          <w:sz w:val="22"/>
          <w:szCs w:val="22"/>
        </w:rPr>
        <w:t>sequenciados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 de arroz, identificar variantes genéticas e selecionar e validar metodologias moleculares discriminantes dos tipos de arroz alvo de estudo. </w:t>
      </w:r>
    </w:p>
    <w:p w14:paraId="38206A25" w14:textId="77777777" w:rsidR="006F04DF" w:rsidRPr="006F04DF" w:rsidRDefault="006F04DF" w:rsidP="006F04D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>O trabalho abordará as seguintes vertentes:</w:t>
      </w:r>
    </w:p>
    <w:p w14:paraId="42CF9770" w14:textId="77777777" w:rsidR="006F04DF" w:rsidRPr="006F04DF" w:rsidRDefault="006F04DF" w:rsidP="003D5530">
      <w:pPr>
        <w:pStyle w:val="NormalWeb"/>
        <w:shd w:val="clear" w:color="auto" w:fill="FFFFFF"/>
        <w:spacing w:before="60" w:beforeAutospacing="0" w:after="0" w:afterAutospacing="0"/>
        <w:ind w:left="284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 xml:space="preserve">a) Análise e organização de dados de </w:t>
      </w:r>
      <w:proofErr w:type="spellStart"/>
      <w:r w:rsidRPr="006F04DF">
        <w:rPr>
          <w:rFonts w:ascii="Calibri" w:hAnsi="Calibri" w:cs="Calibri"/>
          <w:color w:val="1D1D1D"/>
          <w:sz w:val="22"/>
          <w:szCs w:val="22"/>
        </w:rPr>
        <w:t>re-sequenciação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 de genoma de variedades de arroz;</w:t>
      </w:r>
    </w:p>
    <w:p w14:paraId="30F18565" w14:textId="77777777" w:rsidR="006F04DF" w:rsidRPr="006F04DF" w:rsidRDefault="006F04DF" w:rsidP="003D5530">
      <w:pPr>
        <w:pStyle w:val="NormalWeb"/>
        <w:shd w:val="clear" w:color="auto" w:fill="FFFFFF"/>
        <w:spacing w:before="60" w:beforeAutospacing="0" w:after="0" w:afterAutospacing="0"/>
        <w:ind w:left="284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 xml:space="preserve">b) Identificação de regiões genómicas discriminantes entre as variedades de arroz </w:t>
      </w:r>
      <w:proofErr w:type="spellStart"/>
      <w:r w:rsidRPr="006F04DF">
        <w:rPr>
          <w:rFonts w:ascii="Calibri" w:hAnsi="Calibri" w:cs="Calibri"/>
          <w:color w:val="1D1D1D"/>
          <w:sz w:val="22"/>
          <w:szCs w:val="22"/>
        </w:rPr>
        <w:t>re-sequenciadas</w:t>
      </w:r>
      <w:proofErr w:type="spellEnd"/>
      <w:r w:rsidRPr="006F04DF">
        <w:rPr>
          <w:rFonts w:ascii="Calibri" w:hAnsi="Calibri" w:cs="Calibri"/>
          <w:color w:val="1D1D1D"/>
          <w:sz w:val="22"/>
          <w:szCs w:val="22"/>
        </w:rPr>
        <w:t xml:space="preserve">; </w:t>
      </w:r>
    </w:p>
    <w:p w14:paraId="3C974823" w14:textId="77777777" w:rsidR="006F04DF" w:rsidRPr="006F04DF" w:rsidRDefault="006F04DF" w:rsidP="003D5530">
      <w:pPr>
        <w:pStyle w:val="NormalWeb"/>
        <w:shd w:val="clear" w:color="auto" w:fill="FFFFFF"/>
        <w:spacing w:before="60" w:beforeAutospacing="0" w:after="0" w:afterAutospacing="0"/>
        <w:ind w:left="284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>c) Desenvolvimento de métodos moleculares eficazes (do tipo multiplex) para identificar e discriminar variedades de arroz com base nos dados anteriormente recolhidos;</w:t>
      </w:r>
    </w:p>
    <w:p w14:paraId="12B73565" w14:textId="77777777" w:rsidR="006F04DF" w:rsidRPr="006F04DF" w:rsidRDefault="006F04DF" w:rsidP="003D5530">
      <w:pPr>
        <w:pStyle w:val="NormalWeb"/>
        <w:shd w:val="clear" w:color="auto" w:fill="FFFFFF"/>
        <w:spacing w:before="60" w:beforeAutospacing="0" w:after="0" w:afterAutospacing="0"/>
        <w:ind w:left="284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>d) Implementação e validação experimental do método molecular desenvolvido.</w:t>
      </w:r>
    </w:p>
    <w:p w14:paraId="48C5C554" w14:textId="19880C88" w:rsidR="006F04DF" w:rsidRDefault="006F04DF" w:rsidP="003D5530">
      <w:pPr>
        <w:pStyle w:val="NormalWeb"/>
        <w:shd w:val="clear" w:color="auto" w:fill="FFFFFF"/>
        <w:spacing w:before="60" w:beforeAutospacing="0" w:after="0" w:afterAutospacing="0"/>
        <w:ind w:left="284"/>
        <w:jc w:val="both"/>
        <w:rPr>
          <w:rFonts w:ascii="Calibri" w:hAnsi="Calibri" w:cs="Calibri"/>
          <w:color w:val="1D1D1D"/>
          <w:sz w:val="22"/>
          <w:szCs w:val="22"/>
        </w:rPr>
      </w:pPr>
      <w:r w:rsidRPr="006F04DF">
        <w:rPr>
          <w:rFonts w:ascii="Calibri" w:hAnsi="Calibri" w:cs="Calibri"/>
          <w:color w:val="1D1D1D"/>
          <w:sz w:val="22"/>
          <w:szCs w:val="22"/>
        </w:rPr>
        <w:t>e) Elaboração de relatórios de acordo com o plano do projeto.</w:t>
      </w:r>
    </w:p>
    <w:p w14:paraId="79FBFBE2" w14:textId="63DE2AE0" w:rsidR="00BA0482" w:rsidRPr="006F04DF" w:rsidRDefault="00BA0482" w:rsidP="00654367">
      <w:pPr>
        <w:spacing w:after="0" w:line="240" w:lineRule="auto"/>
        <w:jc w:val="both"/>
        <w:rPr>
          <w:rFonts w:cs="Calibri"/>
        </w:rPr>
      </w:pPr>
    </w:p>
    <w:p w14:paraId="6A814335" w14:textId="74C429C5" w:rsidR="00BA0482" w:rsidRDefault="008A60F4" w:rsidP="008A60F4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Requisitos</w:t>
      </w:r>
      <w:r w:rsidR="006F04DF">
        <w:rPr>
          <w:rFonts w:cs="Calibri"/>
          <w:b/>
          <w:bCs/>
        </w:rPr>
        <w:t xml:space="preserve"> gerais</w:t>
      </w:r>
      <w:r w:rsidRPr="00C22BDE">
        <w:rPr>
          <w:rFonts w:cs="Calibri"/>
          <w:b/>
          <w:bCs/>
        </w:rPr>
        <w:t>:</w:t>
      </w:r>
      <w:r>
        <w:rPr>
          <w:rFonts w:cs="Calibri"/>
          <w:b/>
          <w:bCs/>
        </w:rPr>
        <w:t xml:space="preserve"> </w:t>
      </w:r>
    </w:p>
    <w:p w14:paraId="2F9241D4" w14:textId="5703D6CA" w:rsidR="00BA0482" w:rsidRDefault="006F04DF" w:rsidP="00622256">
      <w:pPr>
        <w:pStyle w:val="PargrafodaLista"/>
        <w:numPr>
          <w:ilvl w:val="0"/>
          <w:numId w:val="18"/>
        </w:numPr>
        <w:spacing w:before="60" w:after="0" w:line="240" w:lineRule="auto"/>
        <w:ind w:left="714" w:hanging="357"/>
        <w:contextualSpacing w:val="0"/>
        <w:jc w:val="both"/>
        <w:rPr>
          <w:rFonts w:cs="Calibri"/>
        </w:rPr>
      </w:pPr>
      <w:r w:rsidRPr="006F04DF">
        <w:rPr>
          <w:rFonts w:cs="Calibri"/>
        </w:rPr>
        <w:t>O candidato a selecionar deverá ter Licenciatura no domínio das Ciências Biológicas e Mestrado no domínio da Biologia Vegetal/Biologia Molecular, ou áreas afins, com média igual ou superior a 18</w:t>
      </w:r>
      <w:r w:rsidR="00654367">
        <w:rPr>
          <w:rFonts w:cs="Calibri"/>
        </w:rPr>
        <w:t xml:space="preserve"> valores (Mestrado)</w:t>
      </w:r>
      <w:r w:rsidR="006101D0">
        <w:rPr>
          <w:rFonts w:cs="Calibri"/>
        </w:rPr>
        <w:t>.</w:t>
      </w:r>
    </w:p>
    <w:p w14:paraId="2661F745" w14:textId="77777777" w:rsidR="00622256" w:rsidRDefault="00622256" w:rsidP="00622256">
      <w:pPr>
        <w:spacing w:after="0" w:line="240" w:lineRule="auto"/>
        <w:jc w:val="both"/>
        <w:rPr>
          <w:rFonts w:cs="Calibri"/>
          <w:b/>
        </w:rPr>
      </w:pPr>
    </w:p>
    <w:p w14:paraId="7548E9E9" w14:textId="57EC7C1B" w:rsidR="00622256" w:rsidRPr="00622256" w:rsidRDefault="00622256" w:rsidP="00622256">
      <w:pPr>
        <w:spacing w:before="60" w:after="0" w:line="240" w:lineRule="auto"/>
        <w:jc w:val="both"/>
        <w:rPr>
          <w:rFonts w:cs="Calibri"/>
        </w:rPr>
      </w:pPr>
      <w:r w:rsidRPr="00F8602B">
        <w:rPr>
          <w:rFonts w:cs="Calibri"/>
          <w:b/>
        </w:rPr>
        <w:t xml:space="preserve">Requisitos </w:t>
      </w:r>
      <w:r>
        <w:rPr>
          <w:rFonts w:cs="Calibri"/>
          <w:b/>
        </w:rPr>
        <w:t>específicos</w:t>
      </w:r>
      <w:r w:rsidRPr="00F8602B">
        <w:rPr>
          <w:rFonts w:cs="Calibri"/>
          <w:b/>
        </w:rPr>
        <w:t>:</w:t>
      </w:r>
    </w:p>
    <w:p w14:paraId="32719B08" w14:textId="77777777" w:rsidR="00E7279C" w:rsidRPr="00E7279C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>Ter conhecimentos e experiência em biologia molecular de plantas;</w:t>
      </w:r>
    </w:p>
    <w:p w14:paraId="4B5543EB" w14:textId="77777777" w:rsidR="00E7279C" w:rsidRPr="00E7279C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>Ter conhecimentos e experiência em bioinformática;</w:t>
      </w:r>
    </w:p>
    <w:p w14:paraId="211B6930" w14:textId="2352DA45" w:rsidR="00E7279C" w:rsidRPr="00E7279C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>Ser fluente em Português e Inglês</w:t>
      </w:r>
      <w:r>
        <w:rPr>
          <w:rFonts w:cs="Calibri"/>
        </w:rPr>
        <w:t>,</w:t>
      </w:r>
      <w:r w:rsidRPr="00E7279C">
        <w:rPr>
          <w:rFonts w:cs="Calibri"/>
        </w:rPr>
        <w:t xml:space="preserve"> falado e escrito;</w:t>
      </w:r>
    </w:p>
    <w:p w14:paraId="52CA0F70" w14:textId="520ACE98" w:rsidR="002154CB" w:rsidRPr="0029249D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 xml:space="preserve">Disponibilidade para iniciar atividade em </w:t>
      </w:r>
      <w:r w:rsidR="00905EF0">
        <w:rPr>
          <w:rFonts w:cs="Calibri"/>
        </w:rPr>
        <w:t>j</w:t>
      </w:r>
      <w:r w:rsidRPr="00E7279C">
        <w:rPr>
          <w:rFonts w:cs="Calibri"/>
        </w:rPr>
        <w:t>ulho de 2023</w:t>
      </w:r>
      <w:r w:rsidR="002154CB">
        <w:rPr>
          <w:rFonts w:cs="Calibri"/>
        </w:rPr>
        <w:t>.</w:t>
      </w:r>
    </w:p>
    <w:p w14:paraId="39D2E314" w14:textId="77777777" w:rsidR="002154CB" w:rsidRPr="002154CB" w:rsidRDefault="002154CB" w:rsidP="00420451">
      <w:pPr>
        <w:spacing w:after="0" w:line="240" w:lineRule="auto"/>
        <w:jc w:val="both"/>
      </w:pPr>
    </w:p>
    <w:p w14:paraId="2361B2CD" w14:textId="77777777" w:rsidR="002154CB" w:rsidRPr="00F8602B" w:rsidRDefault="002154CB" w:rsidP="002154CB">
      <w:pPr>
        <w:spacing w:after="0" w:line="240" w:lineRule="auto"/>
        <w:jc w:val="both"/>
        <w:rPr>
          <w:rFonts w:cs="Calibri"/>
          <w:u w:color="2B6991"/>
        </w:rPr>
      </w:pPr>
      <w:r w:rsidRPr="00F8602B">
        <w:rPr>
          <w:rFonts w:cs="Calibri"/>
          <w:b/>
        </w:rPr>
        <w:t>Caraterísticas a valorizar</w:t>
      </w:r>
      <w:r w:rsidRPr="00F8602B">
        <w:rPr>
          <w:rFonts w:cs="Calibri"/>
        </w:rPr>
        <w:t>:</w:t>
      </w:r>
      <w:r w:rsidRPr="00F8602B">
        <w:rPr>
          <w:rFonts w:cs="Calibri"/>
          <w:u w:color="2B6991"/>
        </w:rPr>
        <w:t xml:space="preserve"> </w:t>
      </w:r>
    </w:p>
    <w:p w14:paraId="7C56C022" w14:textId="77777777" w:rsidR="00E7279C" w:rsidRPr="00E7279C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 xml:space="preserve">Motivação e capacidade de organização; </w:t>
      </w:r>
    </w:p>
    <w:p w14:paraId="2715D03D" w14:textId="77777777" w:rsidR="00E7279C" w:rsidRPr="00E7279C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>Espírito crítico;</w:t>
      </w:r>
    </w:p>
    <w:p w14:paraId="0AE27F9E" w14:textId="77777777" w:rsidR="00E7279C" w:rsidRPr="00E7279C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 xml:space="preserve">Gosto pela aprendizagem e capacidade de resolução de problemas; </w:t>
      </w:r>
    </w:p>
    <w:p w14:paraId="16BCB5F7" w14:textId="2E468081" w:rsidR="00BA0482" w:rsidRPr="00EF6669" w:rsidDel="00514EFA" w:rsidRDefault="00E7279C" w:rsidP="00E7279C">
      <w:pPr>
        <w:pStyle w:val="PargrafodaLista"/>
        <w:numPr>
          <w:ilvl w:val="0"/>
          <w:numId w:val="18"/>
        </w:numPr>
        <w:spacing w:before="40" w:after="0" w:line="240" w:lineRule="auto"/>
        <w:ind w:left="714" w:hanging="357"/>
        <w:contextualSpacing w:val="0"/>
        <w:jc w:val="both"/>
        <w:rPr>
          <w:rFonts w:cs="Calibri"/>
        </w:rPr>
      </w:pPr>
      <w:r w:rsidRPr="00E7279C">
        <w:rPr>
          <w:rFonts w:cs="Calibri"/>
        </w:rPr>
        <w:t>Polivalência, flexibilidade e capacidade de adaptação, aliadas a espírito de iniciativa e autonomia</w:t>
      </w:r>
      <w:r w:rsidR="00BA0482" w:rsidRPr="00EF6669" w:rsidDel="00514EFA">
        <w:rPr>
          <w:rFonts w:cs="Calibri"/>
        </w:rPr>
        <w:t>.</w:t>
      </w:r>
    </w:p>
    <w:p w14:paraId="7A1CD78B" w14:textId="77777777" w:rsidR="008A60F4" w:rsidRPr="00E44206" w:rsidRDefault="008A60F4" w:rsidP="00884830">
      <w:pPr>
        <w:spacing w:after="0" w:line="240" w:lineRule="auto"/>
        <w:jc w:val="both"/>
        <w:rPr>
          <w:rFonts w:cs="Calibri"/>
          <w:b/>
        </w:rPr>
      </w:pPr>
    </w:p>
    <w:p w14:paraId="403A3DAD" w14:textId="2F2E7F3C" w:rsidR="008A60F4" w:rsidRDefault="002154CB" w:rsidP="008A60F4">
      <w:pPr>
        <w:pStyle w:val="ColorfulList-Accent11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2"/>
          <w:szCs w:val="22"/>
          <w:lang w:val="pt-PT"/>
        </w:rPr>
      </w:pPr>
      <w:r w:rsidRPr="002154CB">
        <w:rPr>
          <w:rFonts w:ascii="Calibri" w:hAnsi="Calibri" w:cs="Calibri"/>
          <w:b/>
          <w:sz w:val="22"/>
          <w:szCs w:val="22"/>
          <w:lang w:val="pt-PT"/>
        </w:rPr>
        <w:t>Apresentação de</w:t>
      </w:r>
      <w:r w:rsidR="008A60F4">
        <w:rPr>
          <w:rFonts w:ascii="Calibri" w:hAnsi="Calibri" w:cs="Calibri"/>
          <w:b/>
          <w:sz w:val="22"/>
          <w:szCs w:val="22"/>
          <w:lang w:val="pt-PT"/>
        </w:rPr>
        <w:t xml:space="preserve"> candidatura:</w:t>
      </w:r>
    </w:p>
    <w:p w14:paraId="48D48924" w14:textId="17619B6B" w:rsidR="002154CB" w:rsidRDefault="002154CB" w:rsidP="002154CB">
      <w:pPr>
        <w:pStyle w:val="ColorfulList-Accent11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ascii="Calibri" w:hAnsi="Calibri" w:cs="Calibri"/>
          <w:bCs/>
          <w:sz w:val="22"/>
          <w:szCs w:val="22"/>
          <w:lang w:val="pt-PT"/>
        </w:rPr>
      </w:pPr>
      <w:r w:rsidRPr="002154CB">
        <w:rPr>
          <w:rFonts w:ascii="Calibri" w:hAnsi="Calibri" w:cs="Calibri"/>
          <w:bCs/>
          <w:sz w:val="22"/>
          <w:szCs w:val="22"/>
          <w:lang w:val="pt-PT"/>
        </w:rPr>
        <w:t>A apresentação de candidatura deve ser, obrigatoriamente, formalizada</w:t>
      </w:r>
      <w:r w:rsidR="000B5E02">
        <w:rPr>
          <w:rFonts w:ascii="Calibri" w:hAnsi="Calibri" w:cs="Calibri"/>
          <w:bCs/>
          <w:sz w:val="22"/>
          <w:szCs w:val="22"/>
          <w:lang w:val="pt-PT"/>
        </w:rPr>
        <w:t>,</w:t>
      </w:r>
      <w:r w:rsidRPr="002154CB">
        <w:rPr>
          <w:rFonts w:ascii="Calibri" w:hAnsi="Calibri" w:cs="Calibri"/>
          <w:bCs/>
          <w:sz w:val="22"/>
          <w:szCs w:val="22"/>
          <w:lang w:val="pt-PT"/>
        </w:rPr>
        <w:t xml:space="preserve"> </w:t>
      </w:r>
      <w:r w:rsidR="000B5E02" w:rsidRPr="00604E22">
        <w:rPr>
          <w:rFonts w:ascii="Calibri" w:hAnsi="Calibri" w:cs="Calibri"/>
          <w:iCs/>
          <w:sz w:val="22"/>
          <w:szCs w:val="22"/>
          <w:lang w:val="pt-PT"/>
        </w:rPr>
        <w:t xml:space="preserve">num </w:t>
      </w:r>
      <w:r w:rsidR="000B5E02" w:rsidRPr="00604E22">
        <w:rPr>
          <w:rFonts w:ascii="Calibri" w:hAnsi="Calibri" w:cs="Calibri"/>
          <w:b/>
          <w:iCs/>
          <w:sz w:val="22"/>
          <w:szCs w:val="22"/>
          <w:u w:val="single"/>
          <w:lang w:val="pt-PT"/>
        </w:rPr>
        <w:t>único ficheiro PDF</w:t>
      </w:r>
      <w:r w:rsidR="000B5E02" w:rsidRPr="00604E22">
        <w:rPr>
          <w:rFonts w:ascii="Calibri" w:hAnsi="Calibri" w:cs="Calibri"/>
          <w:iCs/>
          <w:sz w:val="22"/>
          <w:szCs w:val="22"/>
          <w:lang w:val="pt-PT"/>
        </w:rPr>
        <w:t xml:space="preserve">, </w:t>
      </w:r>
      <w:r w:rsidRPr="002154CB">
        <w:rPr>
          <w:rFonts w:ascii="Calibri" w:hAnsi="Calibri" w:cs="Calibri"/>
          <w:bCs/>
          <w:sz w:val="22"/>
          <w:szCs w:val="22"/>
          <w:lang w:val="pt-PT"/>
        </w:rPr>
        <w:t xml:space="preserve">através de correio eletrónico para </w:t>
      </w:r>
      <w:r w:rsidRPr="002154CB">
        <w:rPr>
          <w:rFonts w:ascii="Calibri" w:hAnsi="Calibri" w:cs="Calibri"/>
          <w:b/>
          <w:bCs/>
          <w:sz w:val="22"/>
          <w:szCs w:val="22"/>
          <w:lang w:val="pt-PT"/>
        </w:rPr>
        <w:t>concursos@itqb.unl.pt</w:t>
      </w:r>
      <w:r w:rsidRPr="002154CB">
        <w:rPr>
          <w:rFonts w:ascii="Calibri" w:hAnsi="Calibri" w:cs="Calibri"/>
          <w:bCs/>
          <w:sz w:val="22"/>
          <w:szCs w:val="22"/>
          <w:lang w:val="pt-PT"/>
        </w:rPr>
        <w:t xml:space="preserve">, indicando a </w:t>
      </w:r>
      <w:r w:rsidRPr="009A25EE">
        <w:rPr>
          <w:rFonts w:ascii="Calibri" w:hAnsi="Calibri" w:cs="Calibri"/>
          <w:b/>
          <w:bCs/>
          <w:sz w:val="22"/>
          <w:szCs w:val="22"/>
          <w:lang w:val="pt-PT"/>
        </w:rPr>
        <w:t xml:space="preserve">Referência </w:t>
      </w:r>
      <w:r w:rsidR="00757B39" w:rsidRPr="00757B39"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  <w:t>007/TRI-TS/TRACE-RICE/2023</w:t>
      </w:r>
      <w:r w:rsidR="00E7279C" w:rsidRPr="0096280F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 xml:space="preserve"> </w:t>
      </w:r>
      <w:r w:rsidRPr="002154CB">
        <w:rPr>
          <w:rFonts w:ascii="Calibri" w:hAnsi="Calibri" w:cs="Calibri"/>
          <w:bCs/>
          <w:sz w:val="22"/>
          <w:szCs w:val="22"/>
          <w:lang w:val="pt-PT"/>
        </w:rPr>
        <w:t>no assunto e acompanhada da seguinte documentação</w:t>
      </w:r>
      <w:r>
        <w:rPr>
          <w:rFonts w:ascii="Calibri" w:hAnsi="Calibri" w:cs="Calibri"/>
          <w:bCs/>
          <w:sz w:val="22"/>
          <w:szCs w:val="22"/>
          <w:lang w:val="pt-PT"/>
        </w:rPr>
        <w:t>:</w:t>
      </w:r>
    </w:p>
    <w:p w14:paraId="32E045BD" w14:textId="3CAD0AE8" w:rsidR="00BA0482" w:rsidRPr="00905EF0" w:rsidRDefault="00BA0482" w:rsidP="002154CB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/>
        <w:ind w:left="426" w:hanging="284"/>
        <w:contextualSpacing w:val="0"/>
        <w:jc w:val="both"/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bCs/>
          <w:sz w:val="22"/>
          <w:szCs w:val="22"/>
          <w:lang w:val="pt-PT"/>
        </w:rPr>
        <w:t xml:space="preserve">Carta de motivação </w:t>
      </w:r>
      <w:r w:rsidR="002154CB" w:rsidRPr="002154CB">
        <w:rPr>
          <w:rFonts w:ascii="Calibri" w:hAnsi="Calibri" w:cs="Calibri"/>
          <w:bCs/>
          <w:sz w:val="22"/>
          <w:szCs w:val="22"/>
          <w:lang w:val="pt-PT"/>
        </w:rPr>
        <w:t xml:space="preserve">da candidatura, endereçando os requisitos para o </w:t>
      </w:r>
      <w:r w:rsidR="002154CB" w:rsidRPr="00905EF0">
        <w:rPr>
          <w:rFonts w:ascii="Calibri" w:hAnsi="Calibri" w:cs="Calibri"/>
          <w:bCs/>
          <w:sz w:val="22"/>
          <w:szCs w:val="22"/>
          <w:lang w:val="pt-PT"/>
        </w:rPr>
        <w:t>cargo</w:t>
      </w:r>
      <w:r w:rsidR="00905EF0">
        <w:rPr>
          <w:rFonts w:ascii="Calibri" w:hAnsi="Calibri" w:cs="Calibri"/>
          <w:bCs/>
          <w:sz w:val="22"/>
          <w:szCs w:val="22"/>
          <w:lang w:val="pt-PT"/>
        </w:rPr>
        <w:t xml:space="preserve"> </w:t>
      </w:r>
      <w:r w:rsidR="00905EF0" w:rsidRPr="00905EF0">
        <w:rPr>
          <w:rFonts w:ascii="Calibri" w:hAnsi="Calibri" w:cs="Calibri"/>
          <w:bCs/>
          <w:sz w:val="22"/>
          <w:szCs w:val="22"/>
          <w:lang w:val="pt-PT"/>
        </w:rPr>
        <w:t>(máximo de uma página A4)</w:t>
      </w:r>
      <w:r w:rsidRPr="00905EF0">
        <w:rPr>
          <w:rFonts w:ascii="Calibri" w:hAnsi="Calibri" w:cs="Calibri"/>
          <w:bCs/>
          <w:sz w:val="22"/>
          <w:szCs w:val="22"/>
          <w:lang w:val="pt-PT"/>
        </w:rPr>
        <w:t>;</w:t>
      </w:r>
    </w:p>
    <w:p w14:paraId="155CF130" w14:textId="2D532EDA" w:rsidR="008A60F4" w:rsidRDefault="008A60F4" w:rsidP="002154CB">
      <w:pPr>
        <w:pStyle w:val="ColorfulList-Accent11"/>
        <w:numPr>
          <w:ilvl w:val="0"/>
          <w:numId w:val="11"/>
        </w:numPr>
        <w:autoSpaceDE w:val="0"/>
        <w:autoSpaceDN w:val="0"/>
        <w:adjustRightInd w:val="0"/>
        <w:spacing w:before="60"/>
        <w:ind w:left="426" w:hanging="284"/>
        <w:contextualSpacing w:val="0"/>
        <w:jc w:val="both"/>
        <w:rPr>
          <w:rFonts w:ascii="Calibri" w:hAnsi="Calibri" w:cs="Calibri"/>
          <w:bCs/>
          <w:sz w:val="22"/>
          <w:szCs w:val="22"/>
          <w:lang w:val="pt-PT"/>
        </w:rPr>
      </w:pPr>
      <w:r>
        <w:rPr>
          <w:rFonts w:ascii="Calibri" w:hAnsi="Calibri" w:cs="Calibri"/>
          <w:bCs/>
          <w:i/>
          <w:sz w:val="22"/>
          <w:szCs w:val="22"/>
          <w:lang w:val="pt-PT"/>
        </w:rPr>
        <w:t xml:space="preserve">Curriculum vitae </w:t>
      </w:r>
      <w:r w:rsidR="002154CB" w:rsidRPr="002154CB">
        <w:rPr>
          <w:rFonts w:ascii="Calibri" w:hAnsi="Calibri" w:cs="Calibri"/>
          <w:bCs/>
          <w:sz w:val="22"/>
          <w:szCs w:val="22"/>
          <w:lang w:val="pt-PT"/>
        </w:rPr>
        <w:t>datado e assinado, incluindo habilitações académicas e situação profissional do candidato, nomeadamente funções exercidas e respe</w:t>
      </w:r>
      <w:bookmarkStart w:id="0" w:name="_GoBack"/>
      <w:bookmarkEnd w:id="0"/>
      <w:r w:rsidR="002154CB" w:rsidRPr="002154CB">
        <w:rPr>
          <w:rFonts w:ascii="Calibri" w:hAnsi="Calibri" w:cs="Calibri"/>
          <w:bCs/>
          <w:sz w:val="22"/>
          <w:szCs w:val="22"/>
          <w:lang w:val="pt-PT"/>
        </w:rPr>
        <w:t>tivos períodos de exercício</w:t>
      </w:r>
      <w:r w:rsidR="00E7279C">
        <w:rPr>
          <w:rFonts w:ascii="Calibri" w:hAnsi="Calibri" w:cs="Calibri"/>
          <w:bCs/>
          <w:sz w:val="22"/>
          <w:szCs w:val="22"/>
          <w:lang w:val="pt-PT"/>
        </w:rPr>
        <w:t xml:space="preserve">, </w:t>
      </w:r>
      <w:r w:rsidR="00E7279C" w:rsidRPr="00E7279C">
        <w:rPr>
          <w:rFonts w:ascii="Calibri" w:hAnsi="Calibri" w:cs="Calibri"/>
          <w:bCs/>
          <w:sz w:val="22"/>
          <w:szCs w:val="22"/>
          <w:lang w:val="pt-PT"/>
        </w:rPr>
        <w:t>bem como eventuais ações de formação profissional realizadas</w:t>
      </w:r>
      <w:r w:rsidRPr="00BA0482">
        <w:rPr>
          <w:rFonts w:ascii="Calibri" w:hAnsi="Calibri" w:cs="Calibri"/>
          <w:bCs/>
          <w:sz w:val="22"/>
          <w:szCs w:val="22"/>
          <w:lang w:val="pt-PT"/>
        </w:rPr>
        <w:t>;</w:t>
      </w:r>
    </w:p>
    <w:p w14:paraId="1A91F3E1" w14:textId="330F91B9" w:rsidR="008A60F4" w:rsidRDefault="002154CB" w:rsidP="002154CB">
      <w:pPr>
        <w:pStyle w:val="PargrafodaLista"/>
        <w:numPr>
          <w:ilvl w:val="0"/>
          <w:numId w:val="11"/>
        </w:numPr>
        <w:spacing w:before="60" w:after="0" w:line="240" w:lineRule="auto"/>
        <w:ind w:left="426" w:hanging="284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>Indicação de dois c</w:t>
      </w:r>
      <w:r w:rsidR="008A60F4">
        <w:rPr>
          <w:rFonts w:cs="Calibri"/>
        </w:rPr>
        <w:t xml:space="preserve">ontactos </w:t>
      </w:r>
      <w:r w:rsidR="00905EF0">
        <w:rPr>
          <w:rFonts w:cs="Calibri"/>
        </w:rPr>
        <w:t xml:space="preserve">como </w:t>
      </w:r>
      <w:r w:rsidR="00013BBD">
        <w:rPr>
          <w:rFonts w:cs="Calibri"/>
        </w:rPr>
        <w:t>referências</w:t>
      </w:r>
      <w:r>
        <w:rPr>
          <w:rFonts w:cs="Calibri"/>
        </w:rPr>
        <w:t>;</w:t>
      </w:r>
    </w:p>
    <w:p w14:paraId="6C45AE17" w14:textId="18074E96" w:rsidR="008A60F4" w:rsidRDefault="00E7279C" w:rsidP="002154CB">
      <w:pPr>
        <w:pStyle w:val="PargrafodaLista"/>
        <w:numPr>
          <w:ilvl w:val="0"/>
          <w:numId w:val="11"/>
        </w:numPr>
        <w:spacing w:before="60" w:after="0" w:line="240" w:lineRule="auto"/>
        <w:ind w:left="426" w:hanging="284"/>
        <w:contextualSpacing w:val="0"/>
        <w:jc w:val="both"/>
        <w:rPr>
          <w:rFonts w:cs="Calibri"/>
        </w:rPr>
      </w:pPr>
      <w:r w:rsidRPr="00633249">
        <w:rPr>
          <w:rFonts w:cs="Calibri"/>
          <w:color w:val="000000"/>
        </w:rPr>
        <w:t>Cópia d</w:t>
      </w:r>
      <w:r>
        <w:rPr>
          <w:rFonts w:cs="Calibri"/>
          <w:color w:val="000000"/>
        </w:rPr>
        <w:t xml:space="preserve">os certificados de habilitações e </w:t>
      </w:r>
      <w:r w:rsidRPr="00633249">
        <w:rPr>
          <w:rFonts w:cs="Calibri"/>
          <w:color w:val="000000"/>
        </w:rPr>
        <w:t>outros documentos comprovativos considerados relevantes para o exercício da função a desempenhar</w:t>
      </w:r>
      <w:r w:rsidR="008A60F4">
        <w:rPr>
          <w:rFonts w:cs="Calibri"/>
        </w:rPr>
        <w:t>.</w:t>
      </w:r>
    </w:p>
    <w:p w14:paraId="4834A0C4" w14:textId="77777777" w:rsidR="008A60F4" w:rsidRDefault="008A60F4" w:rsidP="008A60F4">
      <w:pPr>
        <w:pStyle w:val="ColorfulList-Accent11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pt-PT"/>
        </w:rPr>
      </w:pPr>
    </w:p>
    <w:p w14:paraId="08031530" w14:textId="43DDA615" w:rsidR="002154CB" w:rsidRDefault="002154CB" w:rsidP="009A25EE">
      <w:pPr>
        <w:pStyle w:val="ColorfulList-Accent11"/>
        <w:keepNext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2"/>
          <w:szCs w:val="22"/>
          <w:lang w:val="pt-PT"/>
        </w:rPr>
      </w:pPr>
      <w:r w:rsidRPr="00954BFE">
        <w:rPr>
          <w:rFonts w:ascii="Calibri" w:hAnsi="Calibri" w:cs="Calibri"/>
          <w:b/>
          <w:sz w:val="22"/>
          <w:szCs w:val="22"/>
          <w:lang w:val="pt-PT"/>
        </w:rPr>
        <w:t xml:space="preserve">Prazo de </w:t>
      </w:r>
      <w:r w:rsidRPr="002154CB">
        <w:rPr>
          <w:rFonts w:ascii="Calibri" w:hAnsi="Calibri" w:cs="Calibri"/>
          <w:b/>
          <w:sz w:val="22"/>
          <w:szCs w:val="22"/>
          <w:lang w:val="pt-PT"/>
        </w:rPr>
        <w:t xml:space="preserve">apresentação </w:t>
      </w:r>
      <w:r>
        <w:rPr>
          <w:rFonts w:ascii="Calibri" w:hAnsi="Calibri" w:cs="Calibri"/>
          <w:b/>
          <w:sz w:val="22"/>
          <w:szCs w:val="22"/>
          <w:lang w:val="pt-PT"/>
        </w:rPr>
        <w:t xml:space="preserve">das </w:t>
      </w:r>
      <w:r w:rsidRPr="00954BFE">
        <w:rPr>
          <w:rFonts w:ascii="Calibri" w:hAnsi="Calibri" w:cs="Calibri"/>
          <w:b/>
          <w:sz w:val="22"/>
          <w:szCs w:val="22"/>
          <w:lang w:val="pt-PT"/>
        </w:rPr>
        <w:t>candidatura</w:t>
      </w:r>
      <w:r>
        <w:rPr>
          <w:rFonts w:ascii="Calibri" w:hAnsi="Calibri" w:cs="Calibri"/>
          <w:b/>
          <w:sz w:val="22"/>
          <w:szCs w:val="22"/>
          <w:lang w:val="pt-PT"/>
        </w:rPr>
        <w:t>s</w:t>
      </w:r>
      <w:r w:rsidRPr="00954BFE">
        <w:rPr>
          <w:rFonts w:ascii="Calibri" w:hAnsi="Calibri" w:cs="Calibri"/>
          <w:b/>
          <w:sz w:val="22"/>
          <w:szCs w:val="22"/>
          <w:lang w:val="pt-PT"/>
        </w:rPr>
        <w:t xml:space="preserve">: </w:t>
      </w:r>
    </w:p>
    <w:p w14:paraId="795084DC" w14:textId="5F31FD2F" w:rsidR="002154CB" w:rsidRPr="00C97D51" w:rsidRDefault="002154CB" w:rsidP="002154CB">
      <w:pPr>
        <w:pStyle w:val="ColorfulList-Accent11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pt-PT"/>
        </w:rPr>
      </w:pPr>
      <w:r w:rsidRPr="002154CB">
        <w:rPr>
          <w:rFonts w:ascii="Calibri" w:hAnsi="Calibri" w:cs="Calibri"/>
          <w:iCs/>
          <w:sz w:val="22"/>
          <w:szCs w:val="22"/>
          <w:lang w:val="pt-PT"/>
        </w:rPr>
        <w:t xml:space="preserve">O período para apresentação de candidaturas decorre pelo prazo de </w:t>
      </w:r>
      <w:r w:rsidR="0056509C">
        <w:rPr>
          <w:rFonts w:ascii="Calibri" w:hAnsi="Calibri" w:cs="Calibri"/>
          <w:iCs/>
          <w:sz w:val="22"/>
          <w:szCs w:val="22"/>
          <w:lang w:val="pt-PT"/>
        </w:rPr>
        <w:t>6</w:t>
      </w:r>
      <w:r w:rsidRPr="002154CB">
        <w:rPr>
          <w:rFonts w:ascii="Calibri" w:hAnsi="Calibri" w:cs="Calibri"/>
          <w:iCs/>
          <w:sz w:val="22"/>
          <w:szCs w:val="22"/>
          <w:lang w:val="pt-PT"/>
        </w:rPr>
        <w:t xml:space="preserve"> dias úteis após publicação do presente </w:t>
      </w:r>
      <w:r w:rsidR="00994D03">
        <w:rPr>
          <w:rFonts w:ascii="Calibri" w:hAnsi="Calibri" w:cs="Calibri"/>
          <w:iCs/>
          <w:sz w:val="22"/>
          <w:szCs w:val="22"/>
          <w:lang w:val="pt-PT"/>
        </w:rPr>
        <w:t>a</w:t>
      </w:r>
      <w:r w:rsidRPr="002154CB">
        <w:rPr>
          <w:rFonts w:ascii="Calibri" w:hAnsi="Calibri" w:cs="Calibri"/>
          <w:iCs/>
          <w:sz w:val="22"/>
          <w:szCs w:val="22"/>
          <w:lang w:val="pt-PT"/>
        </w:rPr>
        <w:t xml:space="preserve">viso no jornal “Público” de </w:t>
      </w:r>
      <w:r w:rsidR="0056509C">
        <w:rPr>
          <w:rFonts w:ascii="Calibri" w:hAnsi="Calibri" w:cs="Calibri"/>
          <w:iCs/>
          <w:sz w:val="22"/>
          <w:szCs w:val="22"/>
          <w:lang w:val="pt-PT"/>
        </w:rPr>
        <w:t>23</w:t>
      </w:r>
      <w:r w:rsidRPr="0056509C">
        <w:rPr>
          <w:rFonts w:ascii="Calibri" w:hAnsi="Calibri" w:cs="Calibri"/>
          <w:iCs/>
          <w:sz w:val="22"/>
          <w:szCs w:val="22"/>
          <w:lang w:val="pt-PT"/>
        </w:rPr>
        <w:t xml:space="preserve"> de </w:t>
      </w:r>
      <w:r w:rsidR="0056509C">
        <w:rPr>
          <w:rFonts w:ascii="Calibri" w:hAnsi="Calibri" w:cs="Calibri"/>
          <w:iCs/>
          <w:sz w:val="22"/>
          <w:szCs w:val="22"/>
          <w:lang w:val="pt-PT"/>
        </w:rPr>
        <w:t>junho</w:t>
      </w:r>
      <w:r w:rsidRPr="002154CB">
        <w:rPr>
          <w:rFonts w:ascii="Calibri" w:hAnsi="Calibri" w:cs="Calibri"/>
          <w:iCs/>
          <w:sz w:val="22"/>
          <w:szCs w:val="22"/>
          <w:lang w:val="pt-PT"/>
        </w:rPr>
        <w:t xml:space="preserve"> de 202</w:t>
      </w:r>
      <w:r w:rsidR="00CE2BE0">
        <w:rPr>
          <w:rFonts w:ascii="Calibri" w:hAnsi="Calibri" w:cs="Calibri"/>
          <w:iCs/>
          <w:sz w:val="22"/>
          <w:szCs w:val="22"/>
          <w:lang w:val="pt-PT"/>
        </w:rPr>
        <w:t>3</w:t>
      </w:r>
      <w:r w:rsidR="0056509C">
        <w:rPr>
          <w:rFonts w:ascii="Calibri" w:hAnsi="Calibri" w:cs="Calibri"/>
          <w:iCs/>
          <w:sz w:val="22"/>
          <w:szCs w:val="22"/>
          <w:lang w:val="pt-PT"/>
        </w:rPr>
        <w:t xml:space="preserve">, </w:t>
      </w:r>
      <w:r w:rsidR="008D3911" w:rsidRPr="00C97D51">
        <w:rPr>
          <w:rFonts w:asciiTheme="minorHAnsi" w:hAnsiTheme="minorHAnsi" w:cstheme="minorHAnsi"/>
          <w:b/>
          <w:sz w:val="22"/>
          <w:szCs w:val="22"/>
          <w:lang w:val="pt-PT"/>
        </w:rPr>
        <w:t>entre os dias 26 de junho e 3 de julho de 2023</w:t>
      </w:r>
      <w:r w:rsidR="008D3911" w:rsidRPr="00C97D51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5CA2BE8" w14:textId="77777777" w:rsidR="002154CB" w:rsidRPr="008D3911" w:rsidRDefault="002154CB" w:rsidP="0065436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6085526" w14:textId="4D822B76" w:rsidR="008A60F4" w:rsidRDefault="008A60F4" w:rsidP="00420451">
      <w:pPr>
        <w:pStyle w:val="ColorfulList-Accent11"/>
        <w:keepNext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sz w:val="22"/>
          <w:szCs w:val="22"/>
          <w:lang w:val="pt-PT"/>
        </w:rPr>
        <w:t>Métodos de seleção e definição das respetivas ponderações:</w:t>
      </w:r>
    </w:p>
    <w:p w14:paraId="4F8D2D78" w14:textId="77777777" w:rsidR="00391FE0" w:rsidRPr="00093CCE" w:rsidRDefault="00391FE0" w:rsidP="00391FE0">
      <w:pPr>
        <w:spacing w:before="60" w:after="0"/>
        <w:jc w:val="both"/>
        <w:rPr>
          <w:rFonts w:cs="Calibri"/>
        </w:rPr>
      </w:pPr>
      <w:r w:rsidRPr="00093CCE">
        <w:rPr>
          <w:rFonts w:cs="Calibri"/>
        </w:rPr>
        <w:t xml:space="preserve">A Classificação Final (CF) será expressa numa escala de 0 a 20 valores, em resultado da aplicação da seguinte fórmula: </w:t>
      </w:r>
    </w:p>
    <w:p w14:paraId="76164775" w14:textId="77777777" w:rsidR="00391FE0" w:rsidRPr="00093CCE" w:rsidRDefault="00391FE0" w:rsidP="00391FE0">
      <w:pPr>
        <w:spacing w:before="60" w:after="0"/>
        <w:ind w:left="426"/>
        <w:jc w:val="both"/>
        <w:rPr>
          <w:rFonts w:cs="Calibri"/>
        </w:rPr>
      </w:pPr>
      <w:r w:rsidRPr="00093CCE">
        <w:rPr>
          <w:rFonts w:cs="Calibri"/>
        </w:rPr>
        <w:t>CF = 50% * AC + 50% * EPS</w:t>
      </w:r>
    </w:p>
    <w:p w14:paraId="4FC03ECD" w14:textId="77777777" w:rsidR="00391FE0" w:rsidRPr="00093CCE" w:rsidRDefault="00391FE0" w:rsidP="00391FE0">
      <w:pPr>
        <w:spacing w:before="60" w:after="0"/>
        <w:ind w:left="426"/>
        <w:jc w:val="both"/>
        <w:rPr>
          <w:rFonts w:cs="Calibri"/>
        </w:rPr>
      </w:pPr>
      <w:r w:rsidRPr="00093CCE">
        <w:rPr>
          <w:rFonts w:cs="Calibri"/>
        </w:rPr>
        <w:t>Sendo: AC - Classificação obtida na Avaliação Curricular e</w:t>
      </w:r>
    </w:p>
    <w:p w14:paraId="1D361C83" w14:textId="77777777" w:rsidR="00391FE0" w:rsidRPr="00093CCE" w:rsidRDefault="00391FE0" w:rsidP="00391FE0">
      <w:pPr>
        <w:spacing w:after="0"/>
        <w:ind w:left="1134"/>
        <w:jc w:val="both"/>
        <w:rPr>
          <w:rFonts w:cs="Calibri"/>
        </w:rPr>
      </w:pPr>
      <w:r w:rsidRPr="00093CCE">
        <w:rPr>
          <w:rFonts w:cs="Calibri"/>
        </w:rPr>
        <w:t>EPS - Classificação obtida na Entrevista Profissional de Seleção</w:t>
      </w:r>
    </w:p>
    <w:p w14:paraId="73ED3A9C" w14:textId="40EFB489" w:rsidR="00E7279C" w:rsidRDefault="00936E6F" w:rsidP="00391FE0">
      <w:pPr>
        <w:spacing w:before="60" w:after="0"/>
        <w:jc w:val="both"/>
        <w:rPr>
          <w:rFonts w:cs="Calibri"/>
        </w:rPr>
      </w:pPr>
      <w:r w:rsidRPr="00C22BDE">
        <w:rPr>
          <w:rFonts w:cs="Calibri"/>
        </w:rPr>
        <w:t>Os</w:t>
      </w:r>
      <w:r w:rsidR="00E7279C" w:rsidRPr="00E7279C">
        <w:rPr>
          <w:rFonts w:cs="Calibri"/>
        </w:rPr>
        <w:t xml:space="preserve"> três candidatos com melhor classificação na AC serão chamados para entrevista</w:t>
      </w:r>
      <w:r w:rsidR="00E7279C">
        <w:rPr>
          <w:rFonts w:cs="Calibri"/>
        </w:rPr>
        <w:t>, desde que aquela classificação seja superior a 14 valores</w:t>
      </w:r>
      <w:r w:rsidR="00E7279C" w:rsidRPr="00E7279C">
        <w:rPr>
          <w:rFonts w:cs="Calibri"/>
        </w:rPr>
        <w:t>. Se a vaga não ficar preenchida, poderão ser chamados os três candidatos seguintes melhor classificados na AC, desde que a respetiva classificação seja também superior a 14 valores</w:t>
      </w:r>
      <w:r w:rsidR="00E7279C">
        <w:rPr>
          <w:rFonts w:cs="Calibri"/>
        </w:rPr>
        <w:t>.</w:t>
      </w:r>
    </w:p>
    <w:p w14:paraId="5F05D66B" w14:textId="77777777" w:rsidR="00E7279C" w:rsidRPr="00420451" w:rsidRDefault="00E7279C" w:rsidP="00E7279C">
      <w:pPr>
        <w:spacing w:before="60" w:after="0"/>
        <w:jc w:val="both"/>
        <w:rPr>
          <w:rFonts w:cs="Calibri"/>
        </w:rPr>
      </w:pPr>
      <w:r w:rsidRPr="00420451">
        <w:rPr>
          <w:rFonts w:cs="Calibri"/>
        </w:rPr>
        <w:t>Os parâmetros da avaliação e respetiva ponderação dos métodos de seleção constam da ata de reunião da Comissão de Seleção, a facultar aos candidatos sempre que solicitada.</w:t>
      </w:r>
    </w:p>
    <w:p w14:paraId="3BF19B75" w14:textId="77777777" w:rsidR="00420451" w:rsidRPr="00514EFA" w:rsidRDefault="00420451" w:rsidP="00654367">
      <w:pPr>
        <w:spacing w:after="0" w:line="240" w:lineRule="auto"/>
        <w:jc w:val="both"/>
        <w:rPr>
          <w:rFonts w:cs="Calibri"/>
          <w:b/>
        </w:rPr>
      </w:pPr>
    </w:p>
    <w:p w14:paraId="6ABEF17D" w14:textId="063F0D65" w:rsidR="00391FE0" w:rsidRPr="00093CCE" w:rsidRDefault="00391FE0" w:rsidP="00391FE0">
      <w:pPr>
        <w:keepNext/>
        <w:spacing w:after="0"/>
        <w:jc w:val="both"/>
        <w:rPr>
          <w:rFonts w:cs="Calibri"/>
          <w:highlight w:val="yellow"/>
        </w:rPr>
      </w:pPr>
      <w:r w:rsidRPr="00093CCE">
        <w:rPr>
          <w:rFonts w:cs="Calibri"/>
          <w:b/>
        </w:rPr>
        <w:t>Posicionamento remuneratório</w:t>
      </w:r>
      <w:r w:rsidRPr="00093CCE">
        <w:rPr>
          <w:rFonts w:cs="Calibri"/>
        </w:rPr>
        <w:t xml:space="preserve">: </w:t>
      </w:r>
    </w:p>
    <w:p w14:paraId="3A433090" w14:textId="77777777" w:rsidR="00391FE0" w:rsidRPr="00093CCE" w:rsidRDefault="00391FE0" w:rsidP="00391FE0">
      <w:pPr>
        <w:spacing w:before="60" w:after="0"/>
        <w:jc w:val="both"/>
        <w:rPr>
          <w:rFonts w:cs="Calibri"/>
        </w:rPr>
      </w:pPr>
      <w:r w:rsidRPr="00093CCE">
        <w:rPr>
          <w:rFonts w:cs="Calibri"/>
        </w:rPr>
        <w:t>A definição do posicionamento remuneratório obedecerá ao disposto no artigo 22.º do Regulamento, podendo ser objeto de negociação com o empregador, de acordo com o perfil e a experiência do candidato.</w:t>
      </w:r>
    </w:p>
    <w:p w14:paraId="53E747EB" w14:textId="77777777" w:rsidR="00391FE0" w:rsidRDefault="00391FE0" w:rsidP="00654367">
      <w:pPr>
        <w:spacing w:after="0" w:line="240" w:lineRule="auto"/>
        <w:jc w:val="both"/>
        <w:rPr>
          <w:rFonts w:cs="Calibri"/>
          <w:b/>
        </w:rPr>
      </w:pPr>
    </w:p>
    <w:p w14:paraId="502EE10D" w14:textId="31097C03" w:rsidR="008A60F4" w:rsidRDefault="008A60F4" w:rsidP="008A60F4">
      <w:pPr>
        <w:pStyle w:val="ColorfulList-Accent11"/>
        <w:autoSpaceDE w:val="0"/>
        <w:autoSpaceDN w:val="0"/>
        <w:ind w:left="0"/>
        <w:jc w:val="both"/>
        <w:rPr>
          <w:rFonts w:ascii="Calibri" w:hAnsi="Calibri" w:cs="Calibri"/>
          <w:b/>
          <w:sz w:val="22"/>
          <w:szCs w:val="22"/>
          <w:lang w:val="pt-PT"/>
        </w:rPr>
      </w:pPr>
      <w:r>
        <w:rPr>
          <w:rFonts w:ascii="Calibri" w:hAnsi="Calibri" w:cs="Calibri"/>
          <w:b/>
          <w:sz w:val="22"/>
          <w:szCs w:val="22"/>
          <w:lang w:val="pt-PT"/>
        </w:rPr>
        <w:t>Composição da Comissão de Seleção:</w:t>
      </w:r>
    </w:p>
    <w:p w14:paraId="317CA24A" w14:textId="16D78190" w:rsidR="008A60F4" w:rsidRPr="000B5E02" w:rsidRDefault="000B5E02" w:rsidP="000B5E02">
      <w:pPr>
        <w:pStyle w:val="PargrafodaLista"/>
        <w:numPr>
          <w:ilvl w:val="0"/>
          <w:numId w:val="20"/>
        </w:numPr>
        <w:spacing w:before="60" w:after="0" w:line="259" w:lineRule="auto"/>
        <w:ind w:left="992" w:hanging="272"/>
        <w:contextualSpacing w:val="0"/>
        <w:jc w:val="both"/>
      </w:pPr>
      <w:r w:rsidRPr="000B5E02">
        <w:t>Presidente</w:t>
      </w:r>
      <w:r>
        <w:t>: Professor</w:t>
      </w:r>
      <w:r w:rsidR="006101D0">
        <w:t>a</w:t>
      </w:r>
      <w:r>
        <w:t xml:space="preserve"> </w:t>
      </w:r>
      <w:r w:rsidR="008A60F4" w:rsidRPr="000B5E02">
        <w:t>Doutor</w:t>
      </w:r>
      <w:r w:rsidR="006101D0">
        <w:t>a</w:t>
      </w:r>
      <w:r w:rsidR="009441E8">
        <w:t xml:space="preserve"> </w:t>
      </w:r>
      <w:r w:rsidR="006101D0">
        <w:t>Margarida Oliveira</w:t>
      </w:r>
      <w:r w:rsidR="009441E8">
        <w:t>,</w:t>
      </w:r>
      <w:r w:rsidR="008A60F4" w:rsidRPr="000B5E02">
        <w:t xml:space="preserve"> ITQB NOVA</w:t>
      </w:r>
    </w:p>
    <w:p w14:paraId="1FD6FDAC" w14:textId="77777777" w:rsidR="00E7279C" w:rsidRPr="00DD36C6" w:rsidRDefault="00E7279C" w:rsidP="003D5530">
      <w:pPr>
        <w:pStyle w:val="Default"/>
        <w:numPr>
          <w:ilvl w:val="0"/>
          <w:numId w:val="20"/>
        </w:numPr>
        <w:adjustRightInd w:val="0"/>
        <w:spacing w:after="51"/>
        <w:ind w:left="993" w:hanging="273"/>
        <w:rPr>
          <w:rFonts w:asciiTheme="minorHAnsi" w:hAnsiTheme="minorHAnsi" w:cstheme="minorHAnsi"/>
          <w:sz w:val="22"/>
          <w:szCs w:val="22"/>
          <w:lang w:val="pt-PT"/>
        </w:rPr>
      </w:pPr>
      <w:r w:rsidRPr="00DD36C6">
        <w:rPr>
          <w:rFonts w:asciiTheme="minorHAnsi" w:hAnsiTheme="minorHAnsi" w:cstheme="minorHAnsi"/>
          <w:sz w:val="22"/>
          <w:szCs w:val="22"/>
          <w:lang w:val="pt-PT"/>
        </w:rPr>
        <w:t xml:space="preserve">1.º Vogal efetivo: Doutor Tiago Lourenço, ITQB NOVA </w:t>
      </w:r>
    </w:p>
    <w:p w14:paraId="15CE63DD" w14:textId="415D430C" w:rsidR="00E7279C" w:rsidRPr="00DD36C6" w:rsidRDefault="00E7279C" w:rsidP="003D5530">
      <w:pPr>
        <w:pStyle w:val="Default"/>
        <w:numPr>
          <w:ilvl w:val="0"/>
          <w:numId w:val="20"/>
        </w:numPr>
        <w:adjustRightInd w:val="0"/>
        <w:spacing w:after="51"/>
        <w:ind w:left="993" w:hanging="273"/>
        <w:rPr>
          <w:rFonts w:asciiTheme="minorHAnsi" w:hAnsiTheme="minorHAnsi" w:cstheme="minorHAnsi"/>
          <w:sz w:val="22"/>
          <w:szCs w:val="22"/>
          <w:lang w:val="pt-PT"/>
        </w:rPr>
      </w:pPr>
      <w:r w:rsidRPr="00DD36C6">
        <w:rPr>
          <w:rFonts w:asciiTheme="minorHAnsi" w:hAnsiTheme="minorHAnsi" w:cstheme="minorHAnsi"/>
          <w:sz w:val="22"/>
          <w:szCs w:val="22"/>
          <w:lang w:val="pt-PT"/>
        </w:rPr>
        <w:t>2.</w:t>
      </w:r>
      <w:r w:rsidR="003D5530">
        <w:rPr>
          <w:rFonts w:asciiTheme="minorHAnsi" w:hAnsiTheme="minorHAnsi" w:cstheme="minorHAnsi"/>
          <w:sz w:val="22"/>
          <w:szCs w:val="22"/>
          <w:lang w:val="pt-PT"/>
        </w:rPr>
        <w:t>º</w:t>
      </w:r>
      <w:r w:rsidRPr="00DD36C6">
        <w:rPr>
          <w:rFonts w:asciiTheme="minorHAnsi" w:hAnsiTheme="minorHAnsi" w:cstheme="minorHAnsi"/>
          <w:sz w:val="22"/>
          <w:szCs w:val="22"/>
          <w:lang w:val="pt-PT"/>
        </w:rPr>
        <w:t xml:space="preserve"> Vogal efetivo: Doutor Pedro Barros, ITQB NOVA </w:t>
      </w:r>
    </w:p>
    <w:p w14:paraId="29D9C77D" w14:textId="44F22841" w:rsidR="00E7279C" w:rsidRPr="00DD36C6" w:rsidRDefault="00E7279C" w:rsidP="003D5530">
      <w:pPr>
        <w:pStyle w:val="Default"/>
        <w:numPr>
          <w:ilvl w:val="0"/>
          <w:numId w:val="20"/>
        </w:numPr>
        <w:adjustRightInd w:val="0"/>
        <w:spacing w:after="51"/>
        <w:ind w:left="993" w:hanging="273"/>
        <w:rPr>
          <w:rFonts w:asciiTheme="minorHAnsi" w:hAnsiTheme="minorHAnsi" w:cstheme="minorHAnsi"/>
          <w:sz w:val="22"/>
          <w:szCs w:val="22"/>
          <w:lang w:val="pt-PT"/>
        </w:rPr>
      </w:pPr>
      <w:r w:rsidRPr="00DD36C6">
        <w:rPr>
          <w:rFonts w:asciiTheme="minorHAnsi" w:hAnsiTheme="minorHAnsi" w:cstheme="minorHAnsi"/>
          <w:sz w:val="22"/>
          <w:szCs w:val="22"/>
          <w:lang w:val="pt-PT"/>
        </w:rPr>
        <w:t>1.</w:t>
      </w:r>
      <w:r w:rsidR="003D5530">
        <w:rPr>
          <w:rFonts w:asciiTheme="minorHAnsi" w:hAnsiTheme="minorHAnsi" w:cstheme="minorHAnsi"/>
          <w:sz w:val="22"/>
          <w:szCs w:val="22"/>
          <w:lang w:val="pt-PT"/>
        </w:rPr>
        <w:t>ª</w:t>
      </w:r>
      <w:r w:rsidRPr="00DD36C6">
        <w:rPr>
          <w:rFonts w:asciiTheme="minorHAnsi" w:hAnsiTheme="minorHAnsi" w:cstheme="minorHAnsi"/>
          <w:sz w:val="22"/>
          <w:szCs w:val="22"/>
          <w:lang w:val="pt-PT"/>
        </w:rPr>
        <w:t xml:space="preserve"> Vogal suplente</w:t>
      </w:r>
      <w:r w:rsidRPr="00DD36C6">
        <w:rPr>
          <w:rFonts w:asciiTheme="minorHAnsi" w:hAnsiTheme="minorHAnsi" w:cstheme="minorHAnsi"/>
          <w:color w:val="0000CC"/>
          <w:sz w:val="22"/>
          <w:szCs w:val="22"/>
          <w:lang w:val="pt-PT"/>
        </w:rPr>
        <w:t xml:space="preserve">: </w:t>
      </w:r>
      <w:r w:rsidRPr="00DD36C6">
        <w:rPr>
          <w:rFonts w:asciiTheme="minorHAnsi" w:hAnsiTheme="minorHAnsi" w:cstheme="minorHAnsi"/>
          <w:sz w:val="22"/>
          <w:szCs w:val="22"/>
          <w:lang w:val="pt-PT"/>
        </w:rPr>
        <w:t xml:space="preserve">Doutora Inês Chaves, </w:t>
      </w:r>
      <w:proofErr w:type="spellStart"/>
      <w:r w:rsidRPr="00DD36C6">
        <w:rPr>
          <w:rFonts w:asciiTheme="minorHAnsi" w:hAnsiTheme="minorHAnsi" w:cstheme="minorHAnsi"/>
          <w:sz w:val="22"/>
          <w:szCs w:val="22"/>
          <w:lang w:val="pt-PT"/>
        </w:rPr>
        <w:t>iBET</w:t>
      </w:r>
      <w:proofErr w:type="spellEnd"/>
      <w:r w:rsidRPr="00DD36C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7AF2D08" w14:textId="22C6D4B6" w:rsidR="008A60F4" w:rsidRPr="000B5E02" w:rsidRDefault="00E7279C" w:rsidP="003D5530">
      <w:pPr>
        <w:pStyle w:val="PargrafodaLista"/>
        <w:numPr>
          <w:ilvl w:val="0"/>
          <w:numId w:val="20"/>
        </w:numPr>
        <w:spacing w:after="0" w:line="259" w:lineRule="auto"/>
        <w:ind w:left="993" w:hanging="273"/>
        <w:jc w:val="both"/>
      </w:pPr>
      <w:r w:rsidRPr="00DD36C6">
        <w:rPr>
          <w:rFonts w:asciiTheme="minorHAnsi" w:hAnsiTheme="minorHAnsi" w:cstheme="minorHAnsi"/>
        </w:rPr>
        <w:t>2.º Vogal suplente</w:t>
      </w:r>
      <w:r w:rsidRPr="00DD36C6">
        <w:rPr>
          <w:rFonts w:asciiTheme="minorHAnsi" w:hAnsiTheme="minorHAnsi" w:cstheme="minorHAnsi"/>
          <w:color w:val="0000CC"/>
        </w:rPr>
        <w:t xml:space="preserve">: </w:t>
      </w:r>
      <w:r w:rsidRPr="00DD36C6">
        <w:rPr>
          <w:rFonts w:asciiTheme="minorHAnsi" w:hAnsiTheme="minorHAnsi" w:cstheme="minorHAnsi"/>
        </w:rPr>
        <w:t>Doutor Nelson Saibo, ITQB NOVA</w:t>
      </w:r>
    </w:p>
    <w:p w14:paraId="52E97804" w14:textId="77777777" w:rsidR="008A60F4" w:rsidRPr="00604E22" w:rsidRDefault="008A60F4" w:rsidP="00654367">
      <w:pPr>
        <w:spacing w:after="0" w:line="240" w:lineRule="auto"/>
        <w:jc w:val="both"/>
        <w:rPr>
          <w:rFonts w:cs="Calibri"/>
          <w:highlight w:val="yellow"/>
        </w:rPr>
      </w:pPr>
    </w:p>
    <w:p w14:paraId="61AE10E9" w14:textId="5FC85CDC" w:rsidR="008A60F4" w:rsidRDefault="003D5530" w:rsidP="008A60F4">
      <w:pPr>
        <w:pStyle w:val="ColorfulList-Accent11"/>
        <w:ind w:left="0"/>
        <w:jc w:val="both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b/>
          <w:bCs/>
          <w:sz w:val="22"/>
          <w:szCs w:val="22"/>
          <w:lang w:val="pt-PT"/>
        </w:rPr>
        <w:t>Avaliação das candidaturas e n</w:t>
      </w:r>
      <w:r w:rsidR="008A60F4">
        <w:rPr>
          <w:rFonts w:ascii="Calibri" w:hAnsi="Calibri" w:cs="Calibri"/>
          <w:b/>
          <w:bCs/>
          <w:sz w:val="22"/>
          <w:szCs w:val="22"/>
          <w:lang w:val="pt-PT"/>
        </w:rPr>
        <w:t>otificação dos resultados</w:t>
      </w:r>
      <w:r w:rsidR="008A60F4">
        <w:rPr>
          <w:rFonts w:ascii="Calibri" w:hAnsi="Calibri" w:cs="Calibri"/>
          <w:sz w:val="22"/>
          <w:szCs w:val="22"/>
          <w:lang w:val="pt-PT"/>
        </w:rPr>
        <w:t xml:space="preserve">: </w:t>
      </w:r>
    </w:p>
    <w:p w14:paraId="6DCBA437" w14:textId="74671E8F" w:rsidR="008A60F4" w:rsidRDefault="003D5530" w:rsidP="008A60F4">
      <w:pPr>
        <w:pStyle w:val="ColorfulList-Accent11"/>
        <w:spacing w:before="60"/>
        <w:ind w:left="0"/>
        <w:contextualSpacing w:val="0"/>
        <w:jc w:val="both"/>
        <w:rPr>
          <w:rFonts w:ascii="Calibri" w:hAnsi="Calibri" w:cs="Calibri"/>
          <w:sz w:val="22"/>
          <w:szCs w:val="22"/>
          <w:lang w:val="pt-PT"/>
        </w:rPr>
      </w:pPr>
      <w:r w:rsidRPr="003D5530">
        <w:rPr>
          <w:rFonts w:ascii="Calibri" w:hAnsi="Calibri" w:cs="Calibri"/>
          <w:sz w:val="22"/>
          <w:szCs w:val="22"/>
          <w:lang w:val="pt-PT"/>
        </w:rPr>
        <w:t>Terminado o prazo para apresentação das candidaturas, a Comissão de Seleção reunirá para avaliação e ordenação dos candidatos</w:t>
      </w:r>
      <w:r>
        <w:rPr>
          <w:rFonts w:ascii="Calibri" w:hAnsi="Calibri" w:cs="Calibri"/>
          <w:sz w:val="22"/>
          <w:szCs w:val="22"/>
          <w:lang w:val="pt-PT"/>
        </w:rPr>
        <w:t xml:space="preserve">. </w:t>
      </w:r>
      <w:r w:rsidR="008A60F4">
        <w:rPr>
          <w:rFonts w:ascii="Calibri" w:hAnsi="Calibri" w:cs="Calibri"/>
          <w:sz w:val="22"/>
          <w:szCs w:val="22"/>
          <w:lang w:val="pt-PT"/>
        </w:rPr>
        <w:t>Todos os candidatos serão informados das decisões do concurso por correio eletrónico.</w:t>
      </w:r>
    </w:p>
    <w:p w14:paraId="3867CF90" w14:textId="77777777" w:rsidR="008A60F4" w:rsidRDefault="008A60F4" w:rsidP="00654367">
      <w:pPr>
        <w:spacing w:after="0" w:line="240" w:lineRule="auto"/>
        <w:jc w:val="both"/>
        <w:rPr>
          <w:rFonts w:cs="Calibri"/>
        </w:rPr>
      </w:pPr>
    </w:p>
    <w:p w14:paraId="01928B47" w14:textId="77777777" w:rsidR="008A60F4" w:rsidRDefault="008A60F4" w:rsidP="008A60F4">
      <w:pPr>
        <w:keepNext/>
        <w:spacing w:after="0"/>
        <w:jc w:val="both"/>
        <w:rPr>
          <w:rFonts w:eastAsia="MS Mincho" w:cs="Calibri"/>
          <w:b/>
          <w:color w:val="000000"/>
        </w:rPr>
      </w:pPr>
      <w:r>
        <w:rPr>
          <w:rFonts w:eastAsia="MS Mincho" w:cs="Calibri"/>
          <w:b/>
          <w:color w:val="000000"/>
        </w:rPr>
        <w:t xml:space="preserve">Política de não discriminação e de igualdade de acesso: </w:t>
      </w:r>
    </w:p>
    <w:p w14:paraId="6DF5CC9A" w14:textId="49A67435" w:rsidR="008A60F4" w:rsidRPr="003D5530" w:rsidRDefault="000B5E02" w:rsidP="003D5530">
      <w:pPr>
        <w:pStyle w:val="ColorfulList-Accent11"/>
        <w:spacing w:before="60"/>
        <w:ind w:left="0"/>
        <w:contextualSpacing w:val="0"/>
        <w:jc w:val="both"/>
        <w:rPr>
          <w:rFonts w:ascii="Calibri" w:hAnsi="Calibri" w:cs="Calibri"/>
          <w:sz w:val="22"/>
          <w:szCs w:val="22"/>
          <w:lang w:val="pt-PT"/>
        </w:rPr>
      </w:pPr>
      <w:r w:rsidRPr="003D5530">
        <w:rPr>
          <w:rFonts w:ascii="Calibri" w:hAnsi="Calibri" w:cs="Calibri"/>
          <w:sz w:val="22"/>
          <w:szCs w:val="22"/>
          <w:lang w:val="pt-PT"/>
        </w:rPr>
        <w:t xml:space="preserve">O ITQB NOVA promove ativamente uma política de não discriminação e de igualdade de acesso, pelo que nenhum/a candidato/a pode ser privilegiado/a, beneficiado/a, prejudicado/a ou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3D5530">
        <w:rPr>
          <w:rFonts w:ascii="Calibri" w:hAnsi="Calibri" w:cs="Calibri"/>
          <w:sz w:val="22"/>
          <w:szCs w:val="22"/>
          <w:lang w:val="pt-PT"/>
        </w:rPr>
        <w:lastRenderedPageBreak/>
        <w:t>deficiência, doença crónica, nacionalidade, origem étnica ou raça, território de origem, língua, religião, convicções políticas ou ideológicas e filiação sindical</w:t>
      </w:r>
      <w:r w:rsidR="008A60F4" w:rsidRPr="003D5530">
        <w:rPr>
          <w:rFonts w:ascii="Calibri" w:hAnsi="Calibri" w:cs="Calibri"/>
          <w:sz w:val="22"/>
          <w:szCs w:val="22"/>
          <w:lang w:val="pt-PT"/>
        </w:rPr>
        <w:t>.</w:t>
      </w:r>
    </w:p>
    <w:p w14:paraId="7FD47B95" w14:textId="4BD4EB33" w:rsidR="000B5E02" w:rsidRPr="00654367" w:rsidRDefault="000B5E02" w:rsidP="003D5530">
      <w:pPr>
        <w:pStyle w:val="ColorfulList-Accent11"/>
        <w:spacing w:before="60"/>
        <w:ind w:left="0"/>
        <w:contextualSpacing w:val="0"/>
        <w:jc w:val="both"/>
        <w:rPr>
          <w:rFonts w:cs="Calibri"/>
          <w:lang w:val="pt-PT"/>
        </w:rPr>
      </w:pPr>
      <w:r w:rsidRPr="003D5530">
        <w:rPr>
          <w:rFonts w:ascii="Calibri" w:hAnsi="Calibri" w:cs="Calibri"/>
          <w:sz w:val="22"/>
          <w:szCs w:val="22"/>
          <w:lang w:val="pt-PT"/>
        </w:rPr>
        <w:t>Nos termos do Decreto-Lei n.º 29/2001, de 3 de fevereiro, o/a candidato/a com deficiência tem preferência em igualdade de classificação, a qual prevalece sobre qualquer outra preferência legal. Os/as candidatos/as devem declarar no formulário de candidatura, sob compromisso de honra, o respetivo grau de incapacidade, o tipo de deficiência e os meios de comunicação/expressão a utilizar no processo de seleção, nos termos do diploma supramencionado</w:t>
      </w:r>
      <w:r w:rsidRPr="00654367">
        <w:rPr>
          <w:rFonts w:cs="Calibri"/>
          <w:lang w:val="pt-PT"/>
        </w:rPr>
        <w:t>.</w:t>
      </w:r>
    </w:p>
    <w:p w14:paraId="09B7176D" w14:textId="77777777" w:rsidR="008A60F4" w:rsidRDefault="008A60F4" w:rsidP="008A60F4">
      <w:pPr>
        <w:pStyle w:val="ColorfulList-Accent11"/>
        <w:ind w:left="0"/>
        <w:jc w:val="both"/>
        <w:rPr>
          <w:rFonts w:ascii="Calibri" w:hAnsi="Calibri" w:cs="Calibri"/>
          <w:sz w:val="22"/>
          <w:szCs w:val="22"/>
          <w:lang w:val="pt-PT"/>
        </w:rPr>
      </w:pPr>
      <w:r>
        <w:rPr>
          <w:rFonts w:ascii="Calibri" w:hAnsi="Calibri" w:cs="Calibri"/>
          <w:sz w:val="22"/>
          <w:szCs w:val="22"/>
          <w:lang w:val="pt-PT"/>
        </w:rPr>
        <w:t xml:space="preserve"> </w:t>
      </w:r>
    </w:p>
    <w:p w14:paraId="2E920771" w14:textId="77777777" w:rsidR="003D5530" w:rsidRDefault="003D5530" w:rsidP="003D5530">
      <w:pPr>
        <w:jc w:val="both"/>
        <w:rPr>
          <w:rFonts w:cs="Calibri"/>
        </w:rPr>
      </w:pPr>
    </w:p>
    <w:p w14:paraId="144BF5D4" w14:textId="6D7468D5" w:rsidR="003D5530" w:rsidRDefault="003D5530" w:rsidP="003D5530">
      <w:pPr>
        <w:jc w:val="both"/>
        <w:rPr>
          <w:rFonts w:cs="Calibri"/>
        </w:rPr>
      </w:pPr>
      <w:r>
        <w:rPr>
          <w:rFonts w:cs="Calibri"/>
        </w:rPr>
        <w:t xml:space="preserve">Oeiras, </w:t>
      </w:r>
      <w:r w:rsidR="00C97D51">
        <w:rPr>
          <w:rFonts w:cs="Calibri"/>
        </w:rPr>
        <w:t>22</w:t>
      </w:r>
      <w:r w:rsidRPr="00C97D51">
        <w:rPr>
          <w:rFonts w:cs="Calibri"/>
        </w:rPr>
        <w:t xml:space="preserve"> de </w:t>
      </w:r>
      <w:r w:rsidR="00C97D51">
        <w:rPr>
          <w:rFonts w:cs="Calibri"/>
        </w:rPr>
        <w:t>junho</w:t>
      </w:r>
      <w:r>
        <w:rPr>
          <w:rFonts w:cs="Calibri"/>
        </w:rPr>
        <w:t xml:space="preserve"> de 2023</w:t>
      </w:r>
    </w:p>
    <w:p w14:paraId="41227020" w14:textId="77777777" w:rsidR="003D5530" w:rsidRDefault="003D5530" w:rsidP="003D5530">
      <w:pPr>
        <w:spacing w:after="0"/>
        <w:jc w:val="both"/>
        <w:rPr>
          <w:rFonts w:cs="Calibri"/>
        </w:rPr>
      </w:pPr>
    </w:p>
    <w:p w14:paraId="6134589C" w14:textId="77777777" w:rsidR="003D5530" w:rsidRDefault="003D5530" w:rsidP="003D5530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O Diretor do ITQB NOVA, </w:t>
      </w:r>
    </w:p>
    <w:p w14:paraId="30384279" w14:textId="145B2546" w:rsidR="003D5530" w:rsidRDefault="003D5530" w:rsidP="003D5530">
      <w:pPr>
        <w:jc w:val="both"/>
        <w:rPr>
          <w:rFonts w:cs="Calibri"/>
        </w:rPr>
      </w:pPr>
      <w:r>
        <w:rPr>
          <w:rFonts w:cs="Calibri"/>
        </w:rPr>
        <w:t xml:space="preserve">Professor Doutor João Paulo </w:t>
      </w:r>
      <w:proofErr w:type="spellStart"/>
      <w:r w:rsidRPr="003D5530">
        <w:rPr>
          <w:rFonts w:cs="Calibri"/>
        </w:rPr>
        <w:t>Serejo</w:t>
      </w:r>
      <w:proofErr w:type="spellEnd"/>
      <w:r w:rsidRPr="003D5530">
        <w:rPr>
          <w:rFonts w:cs="Calibri"/>
        </w:rPr>
        <w:t xml:space="preserve"> Goulão Crespo</w:t>
      </w:r>
      <w:r>
        <w:rPr>
          <w:rFonts w:cs="Calibri"/>
        </w:rPr>
        <w:t xml:space="preserve">  </w:t>
      </w:r>
    </w:p>
    <w:p w14:paraId="35EEA242" w14:textId="77777777" w:rsidR="009441E8" w:rsidRDefault="009441E8" w:rsidP="008A60F4">
      <w:pPr>
        <w:jc w:val="both"/>
        <w:rPr>
          <w:rFonts w:cs="Calibri"/>
        </w:rPr>
      </w:pPr>
    </w:p>
    <w:sectPr w:rsidR="009441E8" w:rsidSect="00656F2E"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E7E9" w14:textId="77777777" w:rsidR="00BD4C43" w:rsidRDefault="00BD4C43" w:rsidP="00656F2E">
      <w:pPr>
        <w:spacing w:after="0" w:line="240" w:lineRule="auto"/>
      </w:pPr>
      <w:r>
        <w:separator/>
      </w:r>
    </w:p>
  </w:endnote>
  <w:endnote w:type="continuationSeparator" w:id="0">
    <w:p w14:paraId="4545454D" w14:textId="77777777" w:rsidR="00BD4C43" w:rsidRDefault="00BD4C43" w:rsidP="0065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46D3B" w14:textId="77777777" w:rsidR="00BD4C43" w:rsidRDefault="00BD4C43" w:rsidP="00656F2E">
      <w:pPr>
        <w:spacing w:after="0" w:line="240" w:lineRule="auto"/>
      </w:pPr>
      <w:r>
        <w:separator/>
      </w:r>
    </w:p>
  </w:footnote>
  <w:footnote w:type="continuationSeparator" w:id="0">
    <w:p w14:paraId="5382C132" w14:textId="77777777" w:rsidR="00BD4C43" w:rsidRDefault="00BD4C43" w:rsidP="0065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7350" w14:textId="77777777" w:rsidR="00656F2E" w:rsidRDefault="00656F2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00543485" wp14:editId="396F7CF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06800" cy="10749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_letter_ITQB_NOVA_2021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5867" w14:textId="77777777" w:rsidR="00656F2E" w:rsidRDefault="00656F2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5195DAF" wp14:editId="392BB78D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531200" cy="1064160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letter_ITQB_NOVA_202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AD2"/>
    <w:multiLevelType w:val="hybridMultilevel"/>
    <w:tmpl w:val="609E04D6"/>
    <w:lvl w:ilvl="0" w:tplc="33C6C3DA">
      <w:start w:val="1"/>
      <w:numFmt w:val="decimal"/>
      <w:lvlText w:val="%1)"/>
      <w:lvlJc w:val="left"/>
      <w:pPr>
        <w:ind w:left="2771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AC1"/>
    <w:multiLevelType w:val="hybridMultilevel"/>
    <w:tmpl w:val="07F2116A"/>
    <w:lvl w:ilvl="0" w:tplc="AE1290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E539B5"/>
    <w:multiLevelType w:val="hybridMultilevel"/>
    <w:tmpl w:val="186E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2FCE"/>
    <w:multiLevelType w:val="hybridMultilevel"/>
    <w:tmpl w:val="514E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BBC"/>
    <w:multiLevelType w:val="hybridMultilevel"/>
    <w:tmpl w:val="9DA44182"/>
    <w:lvl w:ilvl="0" w:tplc="89BA1DA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C4027"/>
    <w:multiLevelType w:val="hybridMultilevel"/>
    <w:tmpl w:val="07F2116A"/>
    <w:lvl w:ilvl="0" w:tplc="AE1290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A13287"/>
    <w:multiLevelType w:val="hybridMultilevel"/>
    <w:tmpl w:val="613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E4E59"/>
    <w:multiLevelType w:val="hybridMultilevel"/>
    <w:tmpl w:val="F70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2B13"/>
    <w:multiLevelType w:val="hybridMultilevel"/>
    <w:tmpl w:val="DCCAD9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A3373D"/>
    <w:multiLevelType w:val="hybridMultilevel"/>
    <w:tmpl w:val="CF26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7B93"/>
    <w:multiLevelType w:val="hybridMultilevel"/>
    <w:tmpl w:val="39A61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6B71EA"/>
    <w:multiLevelType w:val="hybridMultilevel"/>
    <w:tmpl w:val="9F28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39A6"/>
    <w:multiLevelType w:val="hybridMultilevel"/>
    <w:tmpl w:val="8E7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2C62"/>
    <w:multiLevelType w:val="hybridMultilevel"/>
    <w:tmpl w:val="87E61A74"/>
    <w:lvl w:ilvl="0" w:tplc="57360542">
      <w:start w:val="1"/>
      <w:numFmt w:val="lowerLetter"/>
      <w:lvlText w:val="%1)"/>
      <w:lvlJc w:val="left"/>
      <w:pPr>
        <w:ind w:left="720" w:hanging="360"/>
      </w:pPr>
      <w:rPr>
        <w:rFonts w:hint="default"/>
        <w:lang w:val="pt-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651E8"/>
    <w:multiLevelType w:val="hybridMultilevel"/>
    <w:tmpl w:val="EFE8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5B7A"/>
    <w:multiLevelType w:val="hybridMultilevel"/>
    <w:tmpl w:val="394A366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2D3DE4"/>
    <w:multiLevelType w:val="hybridMultilevel"/>
    <w:tmpl w:val="3B2EA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1C9"/>
    <w:multiLevelType w:val="hybridMultilevel"/>
    <w:tmpl w:val="230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744AD"/>
    <w:multiLevelType w:val="hybridMultilevel"/>
    <w:tmpl w:val="ABA6A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61A1"/>
    <w:multiLevelType w:val="hybridMultilevel"/>
    <w:tmpl w:val="594A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40E4"/>
    <w:multiLevelType w:val="hybridMultilevel"/>
    <w:tmpl w:val="7D2EE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0"/>
  </w:num>
  <w:num w:numId="5">
    <w:abstractNumId w:val="15"/>
  </w:num>
  <w:num w:numId="6">
    <w:abstractNumId w:val="19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PT" w:vendorID="64" w:dllVersion="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2E"/>
    <w:rsid w:val="00002B0D"/>
    <w:rsid w:val="00013BBD"/>
    <w:rsid w:val="0001499C"/>
    <w:rsid w:val="00015886"/>
    <w:rsid w:val="00017CD4"/>
    <w:rsid w:val="000367A6"/>
    <w:rsid w:val="00040F71"/>
    <w:rsid w:val="000554EC"/>
    <w:rsid w:val="00076F1C"/>
    <w:rsid w:val="00081E30"/>
    <w:rsid w:val="0008445B"/>
    <w:rsid w:val="00091265"/>
    <w:rsid w:val="000A1F17"/>
    <w:rsid w:val="000A563C"/>
    <w:rsid w:val="000B5E02"/>
    <w:rsid w:val="000D719F"/>
    <w:rsid w:val="000F10F3"/>
    <w:rsid w:val="000F5CC3"/>
    <w:rsid w:val="000F74E3"/>
    <w:rsid w:val="00112EB2"/>
    <w:rsid w:val="00113945"/>
    <w:rsid w:val="00123254"/>
    <w:rsid w:val="00161B1A"/>
    <w:rsid w:val="001633FF"/>
    <w:rsid w:val="00174064"/>
    <w:rsid w:val="001A21AF"/>
    <w:rsid w:val="001B7604"/>
    <w:rsid w:val="001C1CB0"/>
    <w:rsid w:val="00206EAD"/>
    <w:rsid w:val="002154CB"/>
    <w:rsid w:val="00217C8B"/>
    <w:rsid w:val="002315D7"/>
    <w:rsid w:val="00237FE1"/>
    <w:rsid w:val="0025502B"/>
    <w:rsid w:val="00280FD0"/>
    <w:rsid w:val="0029249D"/>
    <w:rsid w:val="002A3D6C"/>
    <w:rsid w:val="002B1587"/>
    <w:rsid w:val="002E11AE"/>
    <w:rsid w:val="003131F6"/>
    <w:rsid w:val="00315EF4"/>
    <w:rsid w:val="0034218D"/>
    <w:rsid w:val="00346D89"/>
    <w:rsid w:val="00352335"/>
    <w:rsid w:val="00365AFA"/>
    <w:rsid w:val="003674E2"/>
    <w:rsid w:val="0037157E"/>
    <w:rsid w:val="00377229"/>
    <w:rsid w:val="00386233"/>
    <w:rsid w:val="00391CC0"/>
    <w:rsid w:val="00391FE0"/>
    <w:rsid w:val="003D2946"/>
    <w:rsid w:val="003D5530"/>
    <w:rsid w:val="003E09B4"/>
    <w:rsid w:val="003E3FB5"/>
    <w:rsid w:val="003E4580"/>
    <w:rsid w:val="003F018A"/>
    <w:rsid w:val="0041177A"/>
    <w:rsid w:val="00412DB7"/>
    <w:rsid w:val="00420451"/>
    <w:rsid w:val="00427780"/>
    <w:rsid w:val="004457A2"/>
    <w:rsid w:val="0046416C"/>
    <w:rsid w:val="00470815"/>
    <w:rsid w:val="0048168E"/>
    <w:rsid w:val="004844FA"/>
    <w:rsid w:val="00490DAA"/>
    <w:rsid w:val="0049195A"/>
    <w:rsid w:val="00497E9A"/>
    <w:rsid w:val="004D402B"/>
    <w:rsid w:val="004E104A"/>
    <w:rsid w:val="004F2426"/>
    <w:rsid w:val="004F3CFB"/>
    <w:rsid w:val="00501BC5"/>
    <w:rsid w:val="00501F42"/>
    <w:rsid w:val="00507C9A"/>
    <w:rsid w:val="00512E0D"/>
    <w:rsid w:val="00513617"/>
    <w:rsid w:val="00513FF8"/>
    <w:rsid w:val="00514EFA"/>
    <w:rsid w:val="00517617"/>
    <w:rsid w:val="0056509C"/>
    <w:rsid w:val="00574EA9"/>
    <w:rsid w:val="00594867"/>
    <w:rsid w:val="005A6232"/>
    <w:rsid w:val="005A6898"/>
    <w:rsid w:val="005E11F8"/>
    <w:rsid w:val="006026A3"/>
    <w:rsid w:val="006101D0"/>
    <w:rsid w:val="00622256"/>
    <w:rsid w:val="006430B0"/>
    <w:rsid w:val="00654367"/>
    <w:rsid w:val="00656F2E"/>
    <w:rsid w:val="00676AD9"/>
    <w:rsid w:val="00696215"/>
    <w:rsid w:val="006A00E5"/>
    <w:rsid w:val="006C3274"/>
    <w:rsid w:val="006C7F66"/>
    <w:rsid w:val="006D0308"/>
    <w:rsid w:val="006D41C6"/>
    <w:rsid w:val="006F04DF"/>
    <w:rsid w:val="006F6890"/>
    <w:rsid w:val="007023A8"/>
    <w:rsid w:val="007236F3"/>
    <w:rsid w:val="00724017"/>
    <w:rsid w:val="00744591"/>
    <w:rsid w:val="007559E4"/>
    <w:rsid w:val="00757B39"/>
    <w:rsid w:val="00762781"/>
    <w:rsid w:val="007645F1"/>
    <w:rsid w:val="00784D3D"/>
    <w:rsid w:val="00792868"/>
    <w:rsid w:val="00797300"/>
    <w:rsid w:val="007B07C0"/>
    <w:rsid w:val="007D77F9"/>
    <w:rsid w:val="007D7C83"/>
    <w:rsid w:val="007E3F40"/>
    <w:rsid w:val="00817F24"/>
    <w:rsid w:val="0082437B"/>
    <w:rsid w:val="008247BF"/>
    <w:rsid w:val="0083093B"/>
    <w:rsid w:val="00834A16"/>
    <w:rsid w:val="00844D7D"/>
    <w:rsid w:val="00864277"/>
    <w:rsid w:val="008716D7"/>
    <w:rsid w:val="008814C8"/>
    <w:rsid w:val="00883BCD"/>
    <w:rsid w:val="00884830"/>
    <w:rsid w:val="008A4FB0"/>
    <w:rsid w:val="008A60F4"/>
    <w:rsid w:val="008C7939"/>
    <w:rsid w:val="008D3911"/>
    <w:rsid w:val="008F2ADC"/>
    <w:rsid w:val="00902528"/>
    <w:rsid w:val="00905EF0"/>
    <w:rsid w:val="009063AB"/>
    <w:rsid w:val="009148AA"/>
    <w:rsid w:val="0092110D"/>
    <w:rsid w:val="00936E6F"/>
    <w:rsid w:val="009376CB"/>
    <w:rsid w:val="009441E8"/>
    <w:rsid w:val="009475A6"/>
    <w:rsid w:val="00956BFE"/>
    <w:rsid w:val="00994D03"/>
    <w:rsid w:val="009961CF"/>
    <w:rsid w:val="009A25EE"/>
    <w:rsid w:val="009C3B8B"/>
    <w:rsid w:val="009F7E7A"/>
    <w:rsid w:val="00A019A8"/>
    <w:rsid w:val="00A02B37"/>
    <w:rsid w:val="00A053CE"/>
    <w:rsid w:val="00A21200"/>
    <w:rsid w:val="00A2467E"/>
    <w:rsid w:val="00A422B5"/>
    <w:rsid w:val="00A50643"/>
    <w:rsid w:val="00A537E8"/>
    <w:rsid w:val="00A617DB"/>
    <w:rsid w:val="00A63185"/>
    <w:rsid w:val="00A6619E"/>
    <w:rsid w:val="00A77365"/>
    <w:rsid w:val="00A90338"/>
    <w:rsid w:val="00A96251"/>
    <w:rsid w:val="00AD2036"/>
    <w:rsid w:val="00AD6B9D"/>
    <w:rsid w:val="00B022C3"/>
    <w:rsid w:val="00B22E52"/>
    <w:rsid w:val="00B33BD5"/>
    <w:rsid w:val="00B372F3"/>
    <w:rsid w:val="00B41AE7"/>
    <w:rsid w:val="00B454FF"/>
    <w:rsid w:val="00B901CE"/>
    <w:rsid w:val="00B9143D"/>
    <w:rsid w:val="00BA0482"/>
    <w:rsid w:val="00BD4C43"/>
    <w:rsid w:val="00BD58A8"/>
    <w:rsid w:val="00BF6893"/>
    <w:rsid w:val="00C10604"/>
    <w:rsid w:val="00C22BDE"/>
    <w:rsid w:val="00C50C92"/>
    <w:rsid w:val="00C7105A"/>
    <w:rsid w:val="00C75F05"/>
    <w:rsid w:val="00C826C0"/>
    <w:rsid w:val="00C92736"/>
    <w:rsid w:val="00C97D51"/>
    <w:rsid w:val="00CA0D43"/>
    <w:rsid w:val="00CB6B55"/>
    <w:rsid w:val="00CD07E8"/>
    <w:rsid w:val="00CE0311"/>
    <w:rsid w:val="00CE2339"/>
    <w:rsid w:val="00CE2886"/>
    <w:rsid w:val="00CE2BE0"/>
    <w:rsid w:val="00CF79C1"/>
    <w:rsid w:val="00D0604A"/>
    <w:rsid w:val="00D1206E"/>
    <w:rsid w:val="00D3371C"/>
    <w:rsid w:val="00D5162C"/>
    <w:rsid w:val="00D56DC2"/>
    <w:rsid w:val="00D64983"/>
    <w:rsid w:val="00DB7992"/>
    <w:rsid w:val="00DD4655"/>
    <w:rsid w:val="00DD4CDE"/>
    <w:rsid w:val="00DD6347"/>
    <w:rsid w:val="00DE5FBB"/>
    <w:rsid w:val="00E01D38"/>
    <w:rsid w:val="00E0231C"/>
    <w:rsid w:val="00E20028"/>
    <w:rsid w:val="00E34935"/>
    <w:rsid w:val="00E43E0F"/>
    <w:rsid w:val="00E517D9"/>
    <w:rsid w:val="00E574C1"/>
    <w:rsid w:val="00E7279C"/>
    <w:rsid w:val="00E90AC5"/>
    <w:rsid w:val="00EA56FD"/>
    <w:rsid w:val="00EB5105"/>
    <w:rsid w:val="00EB6187"/>
    <w:rsid w:val="00EB7FF0"/>
    <w:rsid w:val="00EF6669"/>
    <w:rsid w:val="00EF66A0"/>
    <w:rsid w:val="00F14722"/>
    <w:rsid w:val="00F15848"/>
    <w:rsid w:val="00F16A3C"/>
    <w:rsid w:val="00F20265"/>
    <w:rsid w:val="00F20463"/>
    <w:rsid w:val="00F321C4"/>
    <w:rsid w:val="00F601D7"/>
    <w:rsid w:val="00F80F1C"/>
    <w:rsid w:val="00F8542D"/>
    <w:rsid w:val="00FA1E97"/>
    <w:rsid w:val="00FA7978"/>
    <w:rsid w:val="00FB5862"/>
    <w:rsid w:val="00FC66A9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3FDB0"/>
  <w15:chartTrackingRefBased/>
  <w15:docId w15:val="{1A72B9AF-C6AE-48DF-972C-1C0D27EE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0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ter"/>
    <w:uiPriority w:val="9"/>
    <w:qFormat/>
    <w:rsid w:val="00E43E0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ter"/>
    <w:unhideWhenUsed/>
    <w:qFormat/>
    <w:rsid w:val="00C7105A"/>
    <w:pPr>
      <w:keepNext/>
      <w:spacing w:after="0" w:line="360" w:lineRule="auto"/>
      <w:ind w:left="1440" w:hanging="1440"/>
      <w:jc w:val="both"/>
      <w:outlineLvl w:val="2"/>
    </w:pPr>
    <w:rPr>
      <w:rFonts w:ascii="Bookman Old Style" w:eastAsia="Times New Roman" w:hAnsi="Bookman Old Style"/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56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6F2E"/>
  </w:style>
  <w:style w:type="paragraph" w:styleId="Rodap">
    <w:name w:val="footer"/>
    <w:basedOn w:val="Normal"/>
    <w:link w:val="RodapCarter"/>
    <w:uiPriority w:val="99"/>
    <w:unhideWhenUsed/>
    <w:rsid w:val="00656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6F2E"/>
  </w:style>
  <w:style w:type="character" w:customStyle="1" w:styleId="Ttulo3Carter">
    <w:name w:val="Título 3 Caráter"/>
    <w:basedOn w:val="Tipodeletrapredefinidodopargrafo"/>
    <w:link w:val="Ttulo3"/>
    <w:rsid w:val="00C7105A"/>
    <w:rPr>
      <w:rFonts w:ascii="Bookman Old Style" w:eastAsia="Times New Roman" w:hAnsi="Bookman Old Style" w:cs="Times New Roman"/>
      <w:b/>
      <w:szCs w:val="20"/>
      <w:lang w:eastAsia="pt-PT"/>
    </w:rPr>
  </w:style>
  <w:style w:type="paragraph" w:styleId="Corpodetexto">
    <w:name w:val="Body Text"/>
    <w:basedOn w:val="Normal"/>
    <w:link w:val="CorpodetextoCarter"/>
    <w:unhideWhenUsed/>
    <w:rsid w:val="00C7105A"/>
    <w:pPr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C7105A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ter"/>
    <w:unhideWhenUsed/>
    <w:rsid w:val="00C7105A"/>
    <w:pPr>
      <w:spacing w:after="0" w:line="360" w:lineRule="atLeast"/>
      <w:jc w:val="both"/>
    </w:pPr>
    <w:rPr>
      <w:rFonts w:ascii="Bookman Old Style" w:eastAsia="Times New Roman" w:hAnsi="Bookman Old Style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rsid w:val="00C7105A"/>
    <w:rPr>
      <w:rFonts w:ascii="Bookman Old Style" w:eastAsia="Times New Roman" w:hAnsi="Bookman Old Style" w:cs="Times New Roman"/>
      <w:szCs w:val="20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43E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ligao">
    <w:name w:val="Hyperlink"/>
    <w:unhideWhenUsed/>
    <w:rsid w:val="00E43E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3E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43E0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3E0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43E0F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66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66A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66A0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nhideWhenUsed/>
    <w:rsid w:val="00EF66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EF66A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66A0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6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ColorfulList-Accent11">
    <w:name w:val="Colorful List - Accent 11"/>
    <w:basedOn w:val="Normal"/>
    <w:uiPriority w:val="34"/>
    <w:qFormat/>
    <w:rsid w:val="008A60F4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en-US"/>
    </w:rPr>
  </w:style>
  <w:style w:type="paragraph" w:customStyle="1" w:styleId="LightGrid-Accent31">
    <w:name w:val="Light Grid - Accent 31"/>
    <w:basedOn w:val="Normal"/>
    <w:uiPriority w:val="34"/>
    <w:qFormat/>
    <w:rsid w:val="008A60F4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BA0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E7279C"/>
    <w:pPr>
      <w:autoSpaceDE w:val="0"/>
      <w:autoSpaceDN w:val="0"/>
      <w:spacing w:after="0" w:line="240" w:lineRule="auto"/>
    </w:pPr>
    <w:rPr>
      <w:rFonts w:ascii="Arial Narrow" w:eastAsia="Times New Roman" w:hAnsi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F7391B548834896439C03ADC2E551" ma:contentTypeVersion="15" ma:contentTypeDescription="Create a new document." ma:contentTypeScope="" ma:versionID="0bf3c0d4d8835eb806506bc8f74c77a4">
  <xsd:schema xmlns:xsd="http://www.w3.org/2001/XMLSchema" xmlns:xs="http://www.w3.org/2001/XMLSchema" xmlns:p="http://schemas.microsoft.com/office/2006/metadata/properties" xmlns:ns3="ffa2f2b7-a88c-4f7e-9056-0571587a9cd3" xmlns:ns4="4f412bdb-b3c1-4a82-a0a3-0a80ef5c9c35" targetNamespace="http://schemas.microsoft.com/office/2006/metadata/properties" ma:root="true" ma:fieldsID="0596453dd1afed5f29dcf22b9a82319a" ns3:_="" ns4:_="">
    <xsd:import namespace="ffa2f2b7-a88c-4f7e-9056-0571587a9cd3"/>
    <xsd:import namespace="4f412bdb-b3c1-4a82-a0a3-0a80ef5c9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f2b7-a88c-4f7e-9056-0571587a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2bdb-b3c1-4a82-a0a3-0a80ef5c9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2f2b7-a88c-4f7e-9056-0571587a9c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6D0D-E24B-4F91-A5C3-D3939420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93840-F2E3-460F-BC7D-A3AE68429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2f2b7-a88c-4f7e-9056-0571587a9cd3"/>
    <ds:schemaRef ds:uri="4f412bdb-b3c1-4a82-a0a3-0a80ef5c9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7A307-4CAB-40E7-B207-8DF834A0F19E}">
  <ds:schemaRefs>
    <ds:schemaRef ds:uri="ffa2f2b7-a88c-4f7e-9056-0571587a9cd3"/>
    <ds:schemaRef ds:uri="http://schemas.microsoft.com/office/infopath/2007/PartnerControls"/>
    <ds:schemaRef ds:uri="4f412bdb-b3c1-4a82-a0a3-0a80ef5c9c3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F92E6B-8613-461D-90E7-54C5F71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Ribeiro</dc:creator>
  <cp:keywords/>
  <dc:description/>
  <cp:lastModifiedBy>Madalena Pereira</cp:lastModifiedBy>
  <cp:revision>5</cp:revision>
  <dcterms:created xsi:type="dcterms:W3CDTF">2023-06-20T14:40:00Z</dcterms:created>
  <dcterms:modified xsi:type="dcterms:W3CDTF">2023-06-26T10:45:00Z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0x010100561F7391B548834896439C03ADC2E551</vt:lpwstr>
  </property>
</Properties>
</file>